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9849C" w14:textId="77777777" w:rsidR="00FC0944" w:rsidRDefault="00AF58D2">
      <w:pPr>
        <w:shd w:val="clear" w:color="auto" w:fill="D9D9D9" w:themeFill="background1" w:themeFillShade="D9"/>
        <w:tabs>
          <w:tab w:val="left" w:pos="2130"/>
          <w:tab w:val="center" w:pos="4536"/>
        </w:tabs>
        <w:jc w:val="center"/>
        <w:rPr>
          <w:rFonts w:ascii="Sanuk-Medium" w:hAnsi="Sanuk-Medium"/>
          <w:b/>
          <w:sz w:val="24"/>
          <w:szCs w:val="24"/>
          <w:lang w:val="eu-ES"/>
        </w:rPr>
      </w:pPr>
      <w:r>
        <w:rPr>
          <w:rFonts w:ascii="Sanuk-Medium" w:hAnsi="Sanuk-Medium"/>
          <w:b/>
          <w:sz w:val="24"/>
          <w:szCs w:val="24"/>
          <w:lang w:val="eu-ES"/>
        </w:rPr>
        <w:t>prentsa-oharra</w:t>
      </w:r>
    </w:p>
    <w:p w14:paraId="37611855" w14:textId="77777777" w:rsidR="00FC0944" w:rsidRDefault="00FC0944">
      <w:pPr>
        <w:pStyle w:val="Textoindependiente3"/>
        <w:tabs>
          <w:tab w:val="left" w:pos="10161"/>
        </w:tabs>
        <w:spacing w:line="300" w:lineRule="exact"/>
        <w:ind w:right="-1"/>
        <w:jc w:val="center"/>
        <w:rPr>
          <w:rFonts w:ascii="Arial" w:hAnsi="Arial"/>
          <w:b/>
          <w:bCs/>
          <w:sz w:val="24"/>
          <w:szCs w:val="24"/>
          <w:lang w:val="eu-ES"/>
        </w:rPr>
      </w:pPr>
    </w:p>
    <w:p w14:paraId="22EF4F8B" w14:textId="77777777" w:rsidR="00FC0944" w:rsidRDefault="00AF58D2">
      <w:pPr>
        <w:pStyle w:val="Textoindependiente3"/>
        <w:jc w:val="center"/>
        <w:rPr>
          <w:rFonts w:ascii="SanukLF-Light" w:hAnsi="SanukLF-Light"/>
          <w:b/>
          <w:bCs/>
          <w:sz w:val="24"/>
          <w:szCs w:val="24"/>
          <w:lang w:val="eu-ES"/>
        </w:rPr>
      </w:pPr>
      <w:r>
        <w:rPr>
          <w:rFonts w:ascii="SanukLF-Light" w:hAnsi="SanukLF-Light"/>
          <w:b/>
          <w:bCs/>
          <w:sz w:val="24"/>
          <w:szCs w:val="24"/>
          <w:lang w:val="eu-ES"/>
        </w:rPr>
        <w:t xml:space="preserve">Bonuak 30 € eta 15 €-koak dira, eta erakundeak 10 € eta 5 € batuko dizkie, hurrenez hurren </w:t>
      </w:r>
    </w:p>
    <w:p w14:paraId="51CB5918" w14:textId="77777777" w:rsidR="00FC0944" w:rsidRDefault="00FC0944">
      <w:pPr>
        <w:pStyle w:val="Textoindependiente3"/>
        <w:tabs>
          <w:tab w:val="left" w:pos="10161"/>
        </w:tabs>
        <w:spacing w:line="300" w:lineRule="exact"/>
        <w:ind w:right="-1"/>
        <w:jc w:val="center"/>
        <w:rPr>
          <w:rFonts w:ascii="SanukLF-Light" w:hAnsi="SanukLF-Light"/>
          <w:b/>
          <w:bCs/>
          <w:sz w:val="25"/>
          <w:lang w:val="eu-ES"/>
        </w:rPr>
      </w:pPr>
    </w:p>
    <w:p w14:paraId="0125C025" w14:textId="77777777" w:rsidR="00FC0944" w:rsidRDefault="00AF58D2">
      <w:pPr>
        <w:pStyle w:val="Textosinformato"/>
        <w:jc w:val="center"/>
        <w:rPr>
          <w:rFonts w:ascii="Sanuk-Medium" w:hAnsi="Sanuk-Medium" w:cstheme="minorHAnsi"/>
          <w:bCs/>
          <w:color w:val="003366"/>
          <w:sz w:val="40"/>
          <w:szCs w:val="40"/>
          <w:lang w:val="eu-ES"/>
        </w:rPr>
      </w:pPr>
      <w:r>
        <w:rPr>
          <w:rFonts w:ascii="Sanuk-Medium" w:hAnsi="Sanuk-Medium" w:cstheme="minorHAnsi"/>
          <w:bCs/>
          <w:color w:val="003366"/>
          <w:sz w:val="40"/>
          <w:szCs w:val="40"/>
          <w:lang w:val="eu-ES"/>
        </w:rPr>
        <w:t xml:space="preserve">Vital Fundazioak tokiko merkataritzaren biziraupena babesten du, 15.000 BIZIdendak bonuren bitartez </w:t>
      </w:r>
    </w:p>
    <w:p w14:paraId="2048F76D" w14:textId="77777777" w:rsidR="00FC0944" w:rsidRDefault="00FC0944">
      <w:pPr>
        <w:pStyle w:val="Textosinformato"/>
        <w:spacing w:line="500" w:lineRule="exact"/>
        <w:jc w:val="center"/>
        <w:rPr>
          <w:rFonts w:ascii="Sanuk-Medium" w:hAnsi="Sanuk-Medium" w:cstheme="minorHAnsi"/>
          <w:b/>
          <w:color w:val="003366"/>
          <w:sz w:val="36"/>
          <w:szCs w:val="36"/>
          <w:lang w:val="eu-ES"/>
        </w:rPr>
      </w:pPr>
    </w:p>
    <w:p w14:paraId="2A48DBFA" w14:textId="77777777" w:rsidR="00FC0944" w:rsidRDefault="00AF58D2">
      <w:pPr>
        <w:autoSpaceDE w:val="0"/>
        <w:autoSpaceDN w:val="0"/>
        <w:adjustRightInd w:val="0"/>
        <w:spacing w:line="300" w:lineRule="exact"/>
        <w:ind w:left="709"/>
        <w:rPr>
          <w:rFonts w:ascii="SanukLF-Light" w:eastAsia="Calibri" w:hAnsi="SanukLF-Light" w:cs="Arial"/>
          <w:b/>
          <w:sz w:val="24"/>
          <w:szCs w:val="24"/>
          <w:lang w:val="eu-ES"/>
        </w:rPr>
      </w:pPr>
      <w:r>
        <w:rPr>
          <w:rFonts w:ascii="SanukLF-Light" w:hAnsi="SanukLF-Light" w:cs="Arial"/>
          <w:b/>
          <w:color w:val="0000FF"/>
          <w:sz w:val="32"/>
          <w:szCs w:val="32"/>
          <w:lang w:val="eu-ES"/>
        </w:rPr>
        <w:t>•</w:t>
      </w:r>
      <w:r>
        <w:rPr>
          <w:rFonts w:ascii="SanukLF-Light" w:hAnsi="SanukLF-Light" w:cs="Arial"/>
          <w:b/>
          <w:color w:val="C62128"/>
          <w:sz w:val="32"/>
          <w:szCs w:val="32"/>
          <w:lang w:val="eu-ES"/>
        </w:rPr>
        <w:t xml:space="preserve"> </w:t>
      </w:r>
      <w:bookmarkStart w:id="0" w:name="_Hlk38472312"/>
      <w:r>
        <w:rPr>
          <w:rFonts w:ascii="SanukLF-Light" w:eastAsia="Calibri" w:hAnsi="SanukLF-Light" w:cs="Arial"/>
          <w:b/>
          <w:sz w:val="24"/>
          <w:szCs w:val="24"/>
          <w:lang w:val="eu-ES"/>
        </w:rPr>
        <w:t xml:space="preserve">Interesa duten establezimenduek kanpainarekin bat egin ahal izango dute gaurtik aurrera </w:t>
      </w:r>
      <w:hyperlink r:id="rId8" w:history="1">
        <w:r>
          <w:rPr>
            <w:rStyle w:val="Hipervnculo"/>
            <w:rFonts w:ascii="SanukLF-Light" w:eastAsia="Calibri" w:hAnsi="SanukLF-Light" w:cs="Arial"/>
            <w:b/>
            <w:sz w:val="24"/>
            <w:szCs w:val="24"/>
            <w:lang w:val="eu-ES"/>
          </w:rPr>
          <w:t>https://bizidendak.fundacionvital.eus</w:t>
        </w:r>
      </w:hyperlink>
      <w:r>
        <w:rPr>
          <w:rFonts w:ascii="SanukLF-Light" w:eastAsia="Calibri" w:hAnsi="SanukLF-Light" w:cs="Arial"/>
          <w:b/>
          <w:sz w:val="24"/>
          <w:szCs w:val="24"/>
          <w:lang w:val="eu-ES"/>
        </w:rPr>
        <w:t xml:space="preserve"> webgunean, eta merkataritza-bonuak maiatzaren 16tik 25era bitartean erosi ahal izango dira</w:t>
      </w:r>
    </w:p>
    <w:p w14:paraId="482BE0D2" w14:textId="1A4622A2" w:rsidR="00FC0944" w:rsidRDefault="00AF58D2">
      <w:pPr>
        <w:autoSpaceDE w:val="0"/>
        <w:autoSpaceDN w:val="0"/>
        <w:adjustRightInd w:val="0"/>
        <w:spacing w:before="240" w:line="300" w:lineRule="exact"/>
        <w:ind w:left="709"/>
        <w:rPr>
          <w:rFonts w:ascii="SanukLF-Light" w:eastAsia="Calibri" w:hAnsi="SanukLF-Light" w:cs="Arial"/>
          <w:b/>
          <w:sz w:val="24"/>
          <w:szCs w:val="24"/>
          <w:lang w:val="eu-ES"/>
        </w:rPr>
      </w:pPr>
      <w:r>
        <w:rPr>
          <w:rFonts w:ascii="SanukLF-Light" w:hAnsi="SanukLF-Light" w:cs="Arial"/>
          <w:b/>
          <w:color w:val="0000FF"/>
          <w:sz w:val="32"/>
          <w:szCs w:val="32"/>
          <w:lang w:val="eu-ES"/>
        </w:rPr>
        <w:t>•</w:t>
      </w:r>
      <w:r>
        <w:rPr>
          <w:rFonts w:ascii="SanukLF-Light" w:hAnsi="SanukLF-Light" w:cs="Arial"/>
          <w:b/>
          <w:color w:val="C62128"/>
          <w:sz w:val="32"/>
          <w:szCs w:val="32"/>
          <w:lang w:val="eu-ES"/>
        </w:rPr>
        <w:t xml:space="preserve"> </w:t>
      </w:r>
      <w:r>
        <w:rPr>
          <w:rFonts w:ascii="SanukLF-Light" w:eastAsia="Calibri" w:hAnsi="SanukLF-Light" w:cs="Arial"/>
          <w:b/>
          <w:sz w:val="24"/>
          <w:szCs w:val="24"/>
          <w:lang w:val="eu-ES"/>
        </w:rPr>
        <w:t>Ekimenak AENKOMER, Gasteiz On</w:t>
      </w:r>
      <w:r w:rsidR="007E5704">
        <w:rPr>
          <w:rFonts w:ascii="SanukLF-Light" w:eastAsia="Calibri" w:hAnsi="SanukLF-Light" w:cs="Arial"/>
          <w:b/>
          <w:sz w:val="24"/>
          <w:szCs w:val="24"/>
          <w:lang w:val="eu-ES"/>
        </w:rPr>
        <w:t xml:space="preserve">, </w:t>
      </w:r>
      <w:r>
        <w:rPr>
          <w:rFonts w:ascii="SanukLF-Light" w:eastAsia="Calibri" w:hAnsi="SanukLF-Light" w:cs="Arial"/>
          <w:b/>
          <w:sz w:val="24"/>
          <w:szCs w:val="24"/>
          <w:lang w:val="eu-ES"/>
        </w:rPr>
        <w:t xml:space="preserve">Araba Dendak </w:t>
      </w:r>
      <w:r w:rsidR="007E5704">
        <w:rPr>
          <w:rFonts w:ascii="SanukLF-Light" w:eastAsia="Calibri" w:hAnsi="SanukLF-Light" w:cs="Arial"/>
          <w:b/>
          <w:sz w:val="24"/>
          <w:szCs w:val="24"/>
          <w:lang w:val="eu-ES"/>
        </w:rPr>
        <w:t xml:space="preserve">eta SEA Ostalaritza </w:t>
      </w:r>
      <w:r>
        <w:rPr>
          <w:rFonts w:ascii="SanukLF-Light" w:eastAsia="Calibri" w:hAnsi="SanukLF-Light" w:cs="Arial"/>
          <w:b/>
          <w:sz w:val="24"/>
          <w:szCs w:val="24"/>
          <w:lang w:val="eu-ES"/>
        </w:rPr>
        <w:t xml:space="preserve">erakundeen babesa du </w:t>
      </w:r>
    </w:p>
    <w:bookmarkEnd w:id="0"/>
    <w:p w14:paraId="565CB610" w14:textId="77777777" w:rsidR="00FC0944" w:rsidRDefault="00FC0944">
      <w:pPr>
        <w:pStyle w:val="Textosinformato"/>
        <w:spacing w:line="300" w:lineRule="exact"/>
        <w:jc w:val="both"/>
        <w:rPr>
          <w:rFonts w:ascii="SanukLF-Light" w:hAnsi="SanukLF-Light" w:cs="Arial"/>
          <w:b/>
          <w:szCs w:val="24"/>
          <w:lang w:val="eu-ES"/>
        </w:rPr>
      </w:pPr>
    </w:p>
    <w:p w14:paraId="3DC156D5" w14:textId="56B21ACF" w:rsidR="00FC0944" w:rsidRDefault="00AF58D2">
      <w:pPr>
        <w:pStyle w:val="Textosinformato"/>
        <w:spacing w:line="300" w:lineRule="exact"/>
        <w:jc w:val="both"/>
        <w:rPr>
          <w:rFonts w:ascii="SanukLF-Light" w:hAnsi="SanukLF-Light" w:cs="Arial"/>
          <w:szCs w:val="24"/>
          <w:lang w:val="eu-ES"/>
        </w:rPr>
      </w:pPr>
      <w:r>
        <w:rPr>
          <w:rFonts w:ascii="SanukLF-Light" w:hAnsi="SanukLF-Light" w:cs="Arial"/>
          <w:b/>
          <w:szCs w:val="24"/>
          <w:lang w:val="eu-ES"/>
        </w:rPr>
        <w:t xml:space="preserve">Vitoria-Gasteiz, 2020ko maiatzak </w:t>
      </w:r>
      <w:r w:rsidR="002D62D5">
        <w:rPr>
          <w:rFonts w:ascii="SanukLF-Light" w:hAnsi="SanukLF-Light" w:cs="Arial"/>
          <w:b/>
          <w:szCs w:val="24"/>
          <w:lang w:val="eu-ES"/>
        </w:rPr>
        <w:t>11</w:t>
      </w:r>
      <w:r>
        <w:rPr>
          <w:rFonts w:ascii="SanukLF-Light" w:hAnsi="SanukLF-Light" w:cs="Arial"/>
          <w:b/>
          <w:szCs w:val="24"/>
          <w:lang w:val="eu-ES"/>
        </w:rPr>
        <w:t>.-</w:t>
      </w:r>
      <w:r>
        <w:rPr>
          <w:rFonts w:ascii="SanukLF-Light" w:hAnsi="SanukLF-Light" w:cs="Arial"/>
          <w:szCs w:val="24"/>
          <w:lang w:val="eu-ES"/>
        </w:rPr>
        <w:t xml:space="preserve"> COVID-19 pandemiak tokiko merkataritzan eta ostalaritzan eragindako egoerak irtenbide irudimentsuak bilatzera eraman du, sektorearen biziraupenari laguntzen saiatzeko. Helburu horri jarraiki, </w:t>
      </w:r>
      <w:r>
        <w:rPr>
          <w:rFonts w:ascii="SanukLF-Light" w:hAnsi="SanukLF-Light" w:cs="Arial"/>
          <w:b/>
          <w:szCs w:val="24"/>
          <w:lang w:val="eu-ES"/>
        </w:rPr>
        <w:t>Vital Fundazioak</w:t>
      </w:r>
      <w:r>
        <w:rPr>
          <w:rFonts w:ascii="SanukLF-Light" w:hAnsi="SanukLF-Light" w:cs="Arial"/>
          <w:szCs w:val="24"/>
          <w:lang w:val="eu-ES"/>
        </w:rPr>
        <w:t xml:space="preserve"> 'Txikia oso handia da' kanpaina jarri du abian. Plataforma horren bitartez, herritarrek 'BIZIdendak' bonuak erosi ahal izango dituzte gogokoen dituzten saltoki eta ostalaritza-lokaletan, gero bonu horien truke erosketak egiteko. 30 €-ko 10.000 bonu egongo dira, eta Vital Fundazioak 10 € gehituko dizkie bonu horiei, eta 15 €-ko 5.000 bonu, eta horiei 5 € gehituko dizkie. Guztira, 15.000 bonu jarri ditu zirkulazioan erakundeak, 500.000 euroko balioa dutenak eta 125.000 euroko hobaria. Interesa duten saltokiek gaurtik aurrera atxiki dakizkioke kanpainari, eta merkataritza-bonuak maiatzaren 16tik 25era bitartean egongo dira eskuragarri; saltokietan aurtengo abenduaren 31ra arte trukatu ahal izango dira.</w:t>
      </w:r>
    </w:p>
    <w:p w14:paraId="3D2D0D1C" w14:textId="77777777" w:rsidR="00FC0944" w:rsidRDefault="00FC0944">
      <w:pPr>
        <w:pStyle w:val="Textosinformato"/>
        <w:spacing w:line="300" w:lineRule="exact"/>
        <w:jc w:val="both"/>
        <w:rPr>
          <w:rFonts w:ascii="SanukLF-Light" w:hAnsi="SanukLF-Light" w:cs="Arial"/>
          <w:szCs w:val="24"/>
          <w:lang w:val="eu-ES"/>
        </w:rPr>
      </w:pPr>
    </w:p>
    <w:p w14:paraId="045CBBF3" w14:textId="77777777" w:rsidR="00FC0944" w:rsidRDefault="00AF58D2">
      <w:pPr>
        <w:pStyle w:val="Textosinformato"/>
        <w:spacing w:line="300" w:lineRule="exact"/>
        <w:jc w:val="both"/>
        <w:rPr>
          <w:rFonts w:ascii="SanukLF-Light" w:hAnsi="SanukLF-Light" w:cs="Arial"/>
          <w:szCs w:val="24"/>
          <w:lang w:val="eu-ES"/>
        </w:rPr>
      </w:pPr>
      <w:r>
        <w:rPr>
          <w:rFonts w:ascii="SanukLF-Light" w:hAnsi="SanukLF-Light" w:cs="Arial"/>
          <w:szCs w:val="24"/>
          <w:lang w:val="eu-ES"/>
        </w:rPr>
        <w:t xml:space="preserve">"Bertako gure enpresei laguntzeko konpromisotik sortu da ideia, batez ere Araban enplegua eta aberastasuna sortzen duen txikizkako saltokiei; izan ere, osasun-alarmaren ondorioz ezarritako itxieraren ondoren ahulezia izugarriko unea igarotzen ari dira", azaldu du Jon Urresti erakundearen presidenteak. Sektorea 3.100 establezimenduk baino gehiagok osatzen dute gure lurraldean, eta 10.500 pertsonari baino gehiagori ematen die lana. </w:t>
      </w:r>
    </w:p>
    <w:p w14:paraId="74A30568" w14:textId="77777777" w:rsidR="00FC0944" w:rsidRDefault="00FC0944">
      <w:pPr>
        <w:pStyle w:val="Textosinformato"/>
        <w:spacing w:line="300" w:lineRule="exact"/>
        <w:jc w:val="both"/>
        <w:rPr>
          <w:rFonts w:ascii="SanukLF-Light" w:hAnsi="SanukLF-Light" w:cs="Arial"/>
          <w:szCs w:val="24"/>
          <w:lang w:val="eu-ES"/>
        </w:rPr>
      </w:pPr>
    </w:p>
    <w:p w14:paraId="2D136676" w14:textId="77777777" w:rsidR="00FC0944" w:rsidRDefault="00AF58D2">
      <w:pPr>
        <w:pStyle w:val="Textosinformato"/>
        <w:spacing w:line="300" w:lineRule="exact"/>
        <w:jc w:val="both"/>
        <w:rPr>
          <w:rFonts w:ascii="SanukLF-Light" w:hAnsi="SanukLF-Light" w:cs="Arial"/>
          <w:szCs w:val="24"/>
          <w:lang w:val="eu-ES"/>
        </w:rPr>
      </w:pPr>
      <w:r>
        <w:rPr>
          <w:rFonts w:ascii="SanukLF-Light" w:hAnsi="SanukLF-Light" w:cs="Arial"/>
          <w:szCs w:val="24"/>
          <w:lang w:val="eu-ES"/>
        </w:rPr>
        <w:t xml:space="preserve">"Era berean, kanpainak herritarrak kontzientziatu nahi ditu guztion babesaren bultzadaz baino ez dela berreskuratuko gure merkataritza-ingurunea osatzen duten establezimenduen jarduera ekonomikoa, hau da, auzo, herri eta hiriei bizia ematen </w:t>
      </w:r>
      <w:r>
        <w:rPr>
          <w:rFonts w:ascii="SanukLF-Light" w:hAnsi="SanukLF-Light" w:cs="Arial"/>
          <w:szCs w:val="24"/>
          <w:lang w:val="eu-ES"/>
        </w:rPr>
        <w:lastRenderedPageBreak/>
        <w:t xml:space="preserve">dieten horien jarduna", gaineratu du Urrestik. "Hurbileko saltoki eta lokaletan kontsumitzeko eta erosteko konpromisoa egon dadila da helburua, eta horrek likidezia eta elkartasun injekzioa ekar dezala". </w:t>
      </w:r>
    </w:p>
    <w:p w14:paraId="5C4E841F" w14:textId="77777777" w:rsidR="00FC0944" w:rsidRDefault="00FC0944">
      <w:pPr>
        <w:pStyle w:val="Textosinformato"/>
        <w:spacing w:line="300" w:lineRule="exact"/>
        <w:jc w:val="both"/>
        <w:rPr>
          <w:rFonts w:ascii="SanukLF-Light" w:hAnsi="SanukLF-Light" w:cs="Arial"/>
          <w:szCs w:val="24"/>
          <w:lang w:val="eu-ES"/>
        </w:rPr>
      </w:pPr>
    </w:p>
    <w:p w14:paraId="4B2F8F80" w14:textId="77777777" w:rsidR="00FC0944" w:rsidRDefault="00AF58D2">
      <w:pPr>
        <w:pStyle w:val="Textosinformato"/>
        <w:spacing w:line="300" w:lineRule="exact"/>
        <w:jc w:val="both"/>
        <w:rPr>
          <w:rFonts w:ascii="SanukLF-Light" w:hAnsi="SanukLF-Light" w:cs="Arial"/>
          <w:szCs w:val="24"/>
          <w:lang w:val="eu-ES"/>
        </w:rPr>
      </w:pPr>
      <w:r>
        <w:rPr>
          <w:rFonts w:ascii="SanukLF-Light" w:hAnsi="SanukLF-Light" w:cs="Arial"/>
          <w:szCs w:val="24"/>
          <w:lang w:val="eu-ES"/>
        </w:rPr>
        <w:t>Parte hartzeko establezimenduek bete behar dituzten baldintza nagusiak honako hauek dira: osasun alarma egoera dela-eta itxita egotea edo egon izana, 24 langile baino gehiago ez izatea (langile autonomoak barne) eta urtean 5 milioi euro baino gutxiagoko negozio-bolumena izatea.</w:t>
      </w:r>
    </w:p>
    <w:p w14:paraId="7AA0ED19" w14:textId="77777777" w:rsidR="00FC0944" w:rsidRDefault="00FC0944">
      <w:pPr>
        <w:pStyle w:val="Textosinformato"/>
        <w:spacing w:line="300" w:lineRule="exact"/>
        <w:jc w:val="both"/>
        <w:rPr>
          <w:rFonts w:ascii="SanukLF-Light" w:hAnsi="SanukLF-Light" w:cs="Arial"/>
          <w:szCs w:val="24"/>
          <w:lang w:val="eu-ES"/>
        </w:rPr>
      </w:pPr>
    </w:p>
    <w:p w14:paraId="0AB4E2DA" w14:textId="77777777" w:rsidR="00FC0944" w:rsidRDefault="00AF58D2">
      <w:pPr>
        <w:pStyle w:val="Textosinformato"/>
        <w:spacing w:line="300" w:lineRule="exact"/>
        <w:jc w:val="both"/>
        <w:rPr>
          <w:rFonts w:ascii="SanukLF-Light" w:hAnsi="SanukLF-Light" w:cs="Arial"/>
          <w:szCs w:val="24"/>
          <w:lang w:val="eu-ES"/>
        </w:rPr>
      </w:pPr>
      <w:r>
        <w:rPr>
          <w:rFonts w:ascii="SanukLF-Light" w:hAnsi="SanukLF-Light" w:cs="Arial"/>
          <w:szCs w:val="24"/>
          <w:lang w:val="eu-ES"/>
        </w:rPr>
        <w:t xml:space="preserve">Interesa duten saltokiek gaurtik aurrera bideratu dezakete haien alta, </w:t>
      </w:r>
      <w:hyperlink r:id="rId9" w:history="1">
        <w:r>
          <w:rPr>
            <w:rStyle w:val="Hipervnculo"/>
            <w:rFonts w:ascii="SanukLF-Light" w:hAnsi="SanukLF-Light" w:cs="Arial"/>
            <w:b/>
            <w:szCs w:val="24"/>
            <w:lang w:val="eu-ES" w:eastAsia="es-ES"/>
          </w:rPr>
          <w:t>https://bizidendak.fundacionvital.eus</w:t>
        </w:r>
      </w:hyperlink>
      <w:r>
        <w:rPr>
          <w:rStyle w:val="Hipervnculo"/>
          <w:rFonts w:ascii="SanukLF-Light" w:hAnsi="SanukLF-Light" w:cs="Arial"/>
          <w:b/>
          <w:szCs w:val="24"/>
          <w:u w:val="none"/>
          <w:lang w:val="eu-ES" w:eastAsia="es-ES"/>
        </w:rPr>
        <w:t xml:space="preserve"> </w:t>
      </w:r>
      <w:r>
        <w:rPr>
          <w:rFonts w:ascii="SanukLF-Light" w:hAnsi="SanukLF-Light" w:cs="Arial"/>
          <w:szCs w:val="24"/>
          <w:lang w:val="eu-ES"/>
        </w:rPr>
        <w:t>webgunearen bidez. Bonuen erosketa datorren larunbatean, maiatzaren 16an, hasiko da, eta abenduaren 31ra arte izango da erosketetan trukatzeko aukera.</w:t>
      </w:r>
    </w:p>
    <w:p w14:paraId="586F87F5" w14:textId="77777777" w:rsidR="00FC0944" w:rsidRDefault="00FC0944">
      <w:pPr>
        <w:pStyle w:val="Textosinformato"/>
        <w:spacing w:line="300" w:lineRule="exact"/>
        <w:jc w:val="both"/>
        <w:rPr>
          <w:rFonts w:ascii="SanukLF-Light" w:hAnsi="SanukLF-Light" w:cs="Arial"/>
          <w:szCs w:val="24"/>
          <w:lang w:val="eu-ES"/>
        </w:rPr>
      </w:pPr>
    </w:p>
    <w:p w14:paraId="49BF95C6" w14:textId="6B606E9F" w:rsidR="00FC0944" w:rsidRDefault="00AF58D2">
      <w:pPr>
        <w:pStyle w:val="Textosinformato"/>
        <w:spacing w:line="300" w:lineRule="exact"/>
        <w:jc w:val="both"/>
        <w:rPr>
          <w:rFonts w:ascii="SanukLF-Light" w:hAnsi="SanukLF-Light" w:cs="Arial"/>
          <w:szCs w:val="24"/>
          <w:lang w:val="eu-ES"/>
        </w:rPr>
      </w:pPr>
      <w:r>
        <w:rPr>
          <w:rFonts w:ascii="SanukLF-Light" w:hAnsi="SanukLF-Light" w:cs="Arial"/>
          <w:szCs w:val="24"/>
          <w:lang w:val="eu-ES"/>
        </w:rPr>
        <w:t xml:space="preserve">Ekimenak </w:t>
      </w:r>
      <w:r w:rsidRPr="00AF6502">
        <w:rPr>
          <w:rFonts w:ascii="SanukLF-Light" w:hAnsi="SanukLF-Light" w:cs="Arial"/>
          <w:b/>
          <w:bCs/>
          <w:szCs w:val="24"/>
          <w:lang w:val="eu-ES"/>
        </w:rPr>
        <w:t>AENKOMER, Gasteiz On</w:t>
      </w:r>
      <w:r w:rsidR="007E5704" w:rsidRPr="00AF6502">
        <w:rPr>
          <w:rFonts w:ascii="SanukLF-Light" w:hAnsi="SanukLF-Light" w:cs="Arial"/>
          <w:b/>
          <w:bCs/>
          <w:szCs w:val="24"/>
          <w:lang w:val="eu-ES"/>
        </w:rPr>
        <w:t xml:space="preserve">, </w:t>
      </w:r>
      <w:r w:rsidRPr="00AF6502">
        <w:rPr>
          <w:rFonts w:ascii="SanukLF-Light" w:hAnsi="SanukLF-Light" w:cs="Arial"/>
          <w:b/>
          <w:bCs/>
          <w:szCs w:val="24"/>
          <w:lang w:val="eu-ES"/>
        </w:rPr>
        <w:t>Araba Dendak</w:t>
      </w:r>
      <w:r>
        <w:rPr>
          <w:rFonts w:ascii="SanukLF-Light" w:hAnsi="SanukLF-Light" w:cs="Arial"/>
          <w:szCs w:val="24"/>
          <w:lang w:val="eu-ES"/>
        </w:rPr>
        <w:t xml:space="preserve"> </w:t>
      </w:r>
      <w:r w:rsidR="007E5704">
        <w:rPr>
          <w:rFonts w:ascii="SanukLF-Light" w:hAnsi="SanukLF-Light" w:cs="Arial"/>
          <w:szCs w:val="24"/>
          <w:lang w:val="eu-ES"/>
        </w:rPr>
        <w:t xml:space="preserve">eta </w:t>
      </w:r>
      <w:r w:rsidR="007E5704" w:rsidRPr="00AF6502">
        <w:rPr>
          <w:rFonts w:ascii="SanukLF-Light" w:hAnsi="SanukLF-Light" w:cs="Arial"/>
          <w:b/>
          <w:bCs/>
          <w:szCs w:val="24"/>
          <w:lang w:val="eu-ES"/>
        </w:rPr>
        <w:t>SEA Ostalaritza</w:t>
      </w:r>
      <w:r w:rsidR="007E5704">
        <w:rPr>
          <w:rFonts w:ascii="SanukLF-Light" w:hAnsi="SanukLF-Light" w:cs="Arial"/>
          <w:szCs w:val="24"/>
          <w:lang w:val="eu-ES"/>
        </w:rPr>
        <w:t xml:space="preserve"> </w:t>
      </w:r>
      <w:r>
        <w:rPr>
          <w:rFonts w:ascii="SanukLF-Light" w:hAnsi="SanukLF-Light" w:cs="Arial"/>
          <w:szCs w:val="24"/>
          <w:lang w:val="eu-ES"/>
        </w:rPr>
        <w:t xml:space="preserve">erakundeen babesa du. </w:t>
      </w:r>
    </w:p>
    <w:p w14:paraId="3DC2EA2D" w14:textId="77777777" w:rsidR="007E5704" w:rsidRDefault="007E5704">
      <w:pPr>
        <w:pStyle w:val="Textosinformato"/>
        <w:spacing w:line="300" w:lineRule="exact"/>
        <w:jc w:val="both"/>
        <w:rPr>
          <w:rFonts w:ascii="SanukLF-Light" w:hAnsi="SanukLF-Light" w:cs="Arial"/>
          <w:szCs w:val="24"/>
          <w:lang w:val="eu-ES"/>
        </w:rPr>
      </w:pPr>
    </w:p>
    <w:p w14:paraId="008EA666" w14:textId="3A88264A" w:rsidR="00FC0944" w:rsidRPr="00AB4237" w:rsidRDefault="00AF58D2" w:rsidP="00AB4237">
      <w:pPr>
        <w:pStyle w:val="Textosinformato"/>
        <w:spacing w:line="300" w:lineRule="exact"/>
        <w:rPr>
          <w:rFonts w:ascii="SanukLF-Light" w:hAnsi="SanukLF-Light" w:cs="Arial"/>
          <w:szCs w:val="24"/>
          <w:lang w:val="eu-ES"/>
        </w:rPr>
      </w:pPr>
      <w:r>
        <w:rPr>
          <w:rFonts w:ascii="SanukLF-Light" w:hAnsi="SanukLF-Light" w:cs="Arial"/>
          <w:szCs w:val="24"/>
          <w:lang w:val="eu-ES"/>
        </w:rPr>
        <w:t xml:space="preserve"> </w:t>
      </w:r>
      <w:r>
        <w:rPr>
          <w:rFonts w:ascii="SanukTF-Regular" w:hAnsi="SanukTF-Regular" w:cs="Arial"/>
          <w:b/>
          <w:noProof/>
          <w:color w:val="002060"/>
          <w:sz w:val="26"/>
          <w:szCs w:val="26"/>
          <w:lang w:val="eu-ES"/>
        </w:rPr>
        <w:drawing>
          <wp:anchor distT="0" distB="0" distL="114300" distR="114300" simplePos="0" relativeHeight="251659264" behindDoc="0" locked="0" layoutInCell="1" allowOverlap="1" wp14:anchorId="11681271" wp14:editId="60982269">
            <wp:simplePos x="0" y="0"/>
            <wp:positionH relativeFrom="margin">
              <wp:align>left</wp:align>
            </wp:positionH>
            <wp:positionV relativeFrom="paragraph">
              <wp:posOffset>215900</wp:posOffset>
            </wp:positionV>
            <wp:extent cx="5742305" cy="508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alle colores.jpg"/>
                    <pic:cNvPicPr/>
                  </pic:nvPicPr>
                  <pic:blipFill>
                    <a:blip r:embed="rId10">
                      <a:extLst>
                        <a:ext uri="{28A0092B-C50C-407E-A947-70E740481C1C}">
                          <a14:useLocalDpi xmlns:a14="http://schemas.microsoft.com/office/drawing/2010/main" val="0"/>
                        </a:ext>
                      </a:extLst>
                    </a:blip>
                    <a:stretch>
                      <a:fillRect/>
                    </a:stretch>
                  </pic:blipFill>
                  <pic:spPr>
                    <a:xfrm flipV="1">
                      <a:off x="0" y="0"/>
                      <a:ext cx="5742305" cy="50800"/>
                    </a:xfrm>
                    <a:prstGeom prst="rect">
                      <a:avLst/>
                    </a:prstGeom>
                  </pic:spPr>
                </pic:pic>
              </a:graphicData>
            </a:graphic>
            <wp14:sizeRelH relativeFrom="margin">
              <wp14:pctWidth>0</wp14:pctWidth>
            </wp14:sizeRelH>
            <wp14:sizeRelV relativeFrom="margin">
              <wp14:pctHeight>0</wp14:pctHeight>
            </wp14:sizeRelV>
          </wp:anchor>
        </w:drawing>
      </w:r>
      <w:r>
        <w:rPr>
          <w:rFonts w:ascii="SanukTF-Regular" w:hAnsi="SanukTF-Regular" w:cs="Arial"/>
          <w:b/>
          <w:color w:val="002060"/>
          <w:sz w:val="26"/>
          <w:szCs w:val="26"/>
          <w:lang w:val="eu-ES"/>
        </w:rPr>
        <w:t xml:space="preserve">Bonuen funtzionamendua </w:t>
      </w:r>
    </w:p>
    <w:p w14:paraId="7B924D26" w14:textId="77777777" w:rsidR="00FC0944" w:rsidRDefault="00FC0944">
      <w:pPr>
        <w:pStyle w:val="Textosinformato"/>
        <w:spacing w:line="300" w:lineRule="exact"/>
        <w:jc w:val="both"/>
        <w:rPr>
          <w:rFonts w:ascii="SanukLF-Light" w:hAnsi="SanukLF-Light" w:cs="Arial"/>
          <w:szCs w:val="24"/>
          <w:lang w:val="eu-ES"/>
        </w:rPr>
      </w:pPr>
    </w:p>
    <w:p w14:paraId="36A6B08E" w14:textId="77777777" w:rsidR="00FC0944" w:rsidRDefault="00AF58D2">
      <w:pPr>
        <w:pStyle w:val="Textosinformato"/>
        <w:spacing w:line="300" w:lineRule="exact"/>
        <w:jc w:val="both"/>
        <w:rPr>
          <w:rFonts w:ascii="SanukLF-Light" w:hAnsi="SanukLF-Light" w:cs="Arial"/>
          <w:szCs w:val="24"/>
          <w:lang w:val="eu-ES"/>
        </w:rPr>
      </w:pPr>
      <w:r>
        <w:rPr>
          <w:rFonts w:ascii="SanukLF-Light" w:hAnsi="SanukLF-Light" w:cs="Arial"/>
          <w:szCs w:val="24"/>
          <w:lang w:val="eu-ES"/>
        </w:rPr>
        <w:t xml:space="preserve">Vital Fundazioak bi bonu mota merkaturatu ditu: </w:t>
      </w:r>
    </w:p>
    <w:p w14:paraId="33CFFF71" w14:textId="77777777" w:rsidR="00FC0944" w:rsidRDefault="00FC0944">
      <w:pPr>
        <w:pStyle w:val="Textosinformato"/>
        <w:spacing w:line="300" w:lineRule="exact"/>
        <w:jc w:val="both"/>
        <w:rPr>
          <w:rFonts w:ascii="SanukLF-Light" w:hAnsi="SanukLF-Light" w:cs="Arial"/>
          <w:szCs w:val="24"/>
          <w:lang w:val="eu-ES"/>
        </w:rPr>
      </w:pPr>
    </w:p>
    <w:p w14:paraId="4D87734F" w14:textId="77777777" w:rsidR="00FC0944" w:rsidRDefault="00AF58D2">
      <w:pPr>
        <w:pStyle w:val="Textosinformato"/>
        <w:spacing w:line="300" w:lineRule="exact"/>
        <w:jc w:val="both"/>
        <w:rPr>
          <w:rFonts w:ascii="SanukLF-Light" w:hAnsi="SanukLF-Light" w:cs="Arial"/>
          <w:szCs w:val="24"/>
          <w:lang w:val="eu-ES"/>
        </w:rPr>
      </w:pPr>
      <w:bookmarkStart w:id="1" w:name="_Hlk39655598"/>
      <w:r>
        <w:rPr>
          <w:rFonts w:ascii="SanukLF-Light" w:hAnsi="SanukLF-Light" w:cs="Arial"/>
          <w:szCs w:val="24"/>
          <w:lang w:val="eu-ES"/>
        </w:rPr>
        <w:t>• Eroslearentzat 30 €-ko kostua duten 10.000 bonu, eta erakundeak 10 € erantsiko dizkie bonu horiei (</w:t>
      </w:r>
      <w:r>
        <w:rPr>
          <w:rFonts w:ascii="SanukLF-Light" w:hAnsi="SanukLF-Light" w:cs="Arial"/>
          <w:b/>
          <w:szCs w:val="24"/>
          <w:lang w:val="eu-ES"/>
        </w:rPr>
        <w:t>40 €</w:t>
      </w:r>
      <w:r>
        <w:rPr>
          <w:rFonts w:ascii="SanukLF-Light" w:hAnsi="SanukLF-Light" w:cs="Arial"/>
          <w:szCs w:val="24"/>
          <w:lang w:val="eu-ES"/>
        </w:rPr>
        <w:t xml:space="preserve"> gastatzeko aukera emango dute).</w:t>
      </w:r>
    </w:p>
    <w:p w14:paraId="605F6EB2" w14:textId="77777777" w:rsidR="00FC0944" w:rsidRDefault="00AF58D2">
      <w:pPr>
        <w:pStyle w:val="Textosinformato"/>
        <w:spacing w:line="300" w:lineRule="exact"/>
        <w:jc w:val="both"/>
        <w:rPr>
          <w:rFonts w:ascii="SanukLF-Light" w:hAnsi="SanukLF-Light" w:cs="Arial"/>
          <w:szCs w:val="24"/>
          <w:lang w:val="eu-ES"/>
        </w:rPr>
      </w:pPr>
      <w:r>
        <w:rPr>
          <w:rFonts w:ascii="SanukLF-Light" w:hAnsi="SanukLF-Light" w:cs="Arial"/>
          <w:szCs w:val="24"/>
          <w:lang w:val="eu-ES"/>
        </w:rPr>
        <w:t>• 15 €-ko 5.000 bonu, eta erakundeak 5 € erantsiko dizkie bonu horiei (</w:t>
      </w:r>
      <w:r>
        <w:rPr>
          <w:rFonts w:ascii="SanukLF-Light" w:hAnsi="SanukLF-Light" w:cs="Arial"/>
          <w:b/>
          <w:szCs w:val="24"/>
          <w:lang w:val="eu-ES"/>
        </w:rPr>
        <w:t>20 €</w:t>
      </w:r>
      <w:r>
        <w:rPr>
          <w:rFonts w:ascii="SanukLF-Light" w:hAnsi="SanukLF-Light" w:cs="Arial"/>
          <w:szCs w:val="24"/>
          <w:lang w:val="eu-ES"/>
        </w:rPr>
        <w:t xml:space="preserve"> gastatzeko aukera emango dute).</w:t>
      </w:r>
    </w:p>
    <w:bookmarkEnd w:id="1"/>
    <w:p w14:paraId="48268A11" w14:textId="77777777" w:rsidR="00FC0944" w:rsidRDefault="00FC0944">
      <w:pPr>
        <w:pStyle w:val="Textosinformato"/>
        <w:spacing w:line="300" w:lineRule="exact"/>
        <w:jc w:val="both"/>
        <w:rPr>
          <w:rFonts w:ascii="SanukLF-Light" w:hAnsi="SanukLF-Light" w:cs="Arial"/>
          <w:szCs w:val="24"/>
          <w:lang w:val="eu-ES"/>
        </w:rPr>
      </w:pPr>
    </w:p>
    <w:p w14:paraId="098B7B21" w14:textId="77777777" w:rsidR="00FC0944" w:rsidRDefault="00AF58D2">
      <w:pPr>
        <w:pStyle w:val="Textosinformato"/>
        <w:spacing w:line="300" w:lineRule="exact"/>
        <w:jc w:val="both"/>
        <w:rPr>
          <w:rFonts w:ascii="SanukLF-Light" w:hAnsi="SanukLF-Light" w:cs="Arial"/>
          <w:szCs w:val="24"/>
          <w:lang w:val="eu-ES"/>
        </w:rPr>
      </w:pPr>
      <w:r>
        <w:rPr>
          <w:rFonts w:ascii="SanukLF-Light" w:hAnsi="SanukLF-Light" w:cs="Arial"/>
          <w:szCs w:val="24"/>
          <w:lang w:val="eu-ES"/>
        </w:rPr>
        <w:t xml:space="preserve">Pertsona bakoitzak mota bakoitzeko bonu bat erosi ahal izango du gehienez, eta batera edo banaka gastatu. Bonu horiek erabiliz, ekimenarekin bat egin duen edozein saltoki motatan eros daiteke, hala nola, zapata-dendak, arropa-dendak, ile-apaindegiak, tabernak, jatetxeak, liburu-dendak, lurrin-dendak eta abar. Aukeratutako establezimenduak epe laburrean jasoko du bere saltokian egindako erosketa aurreratuaren diru-sarrera.  </w:t>
      </w:r>
    </w:p>
    <w:p w14:paraId="4F7A26D2" w14:textId="77777777" w:rsidR="00FC0944" w:rsidRDefault="00FC0944">
      <w:pPr>
        <w:pStyle w:val="Textosinformato"/>
        <w:spacing w:line="300" w:lineRule="exact"/>
        <w:rPr>
          <w:rFonts w:ascii="SanukLF-Light" w:hAnsi="SanukLF-Light" w:cs="Arial"/>
          <w:szCs w:val="24"/>
          <w:lang w:val="eu-ES"/>
        </w:rPr>
      </w:pPr>
    </w:p>
    <w:p w14:paraId="1C3020CE" w14:textId="77777777" w:rsidR="00FC0944" w:rsidRDefault="00AF58D2">
      <w:pPr>
        <w:spacing w:after="0" w:line="300" w:lineRule="exact"/>
        <w:rPr>
          <w:rFonts w:ascii="SanukTF-Regular" w:eastAsia="Calibri" w:hAnsi="SanukTF-Regular" w:cs="Arial"/>
          <w:b/>
          <w:color w:val="002060"/>
          <w:sz w:val="26"/>
          <w:szCs w:val="26"/>
          <w:lang w:val="eu-ES"/>
        </w:rPr>
      </w:pPr>
      <w:r>
        <w:rPr>
          <w:rFonts w:ascii="SanukTF-Regular" w:eastAsia="Calibri" w:hAnsi="SanukTF-Regular" w:cs="Arial"/>
          <w:b/>
          <w:noProof/>
          <w:color w:val="002060"/>
          <w:sz w:val="26"/>
          <w:szCs w:val="26"/>
          <w:lang w:val="eu-ES"/>
        </w:rPr>
        <w:drawing>
          <wp:anchor distT="0" distB="0" distL="114300" distR="114300" simplePos="0" relativeHeight="251661312" behindDoc="0" locked="0" layoutInCell="1" allowOverlap="1" wp14:anchorId="476CFA2C" wp14:editId="3AC656A2">
            <wp:simplePos x="0" y="0"/>
            <wp:positionH relativeFrom="margin">
              <wp:align>left</wp:align>
            </wp:positionH>
            <wp:positionV relativeFrom="paragraph">
              <wp:posOffset>215900</wp:posOffset>
            </wp:positionV>
            <wp:extent cx="5742305" cy="5080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alle colores.jpg"/>
                    <pic:cNvPicPr/>
                  </pic:nvPicPr>
                  <pic:blipFill>
                    <a:blip r:embed="rId10">
                      <a:extLst>
                        <a:ext uri="{28A0092B-C50C-407E-A947-70E740481C1C}">
                          <a14:useLocalDpi xmlns:a14="http://schemas.microsoft.com/office/drawing/2010/main" val="0"/>
                        </a:ext>
                      </a:extLst>
                    </a:blip>
                    <a:stretch>
                      <a:fillRect/>
                    </a:stretch>
                  </pic:blipFill>
                  <pic:spPr>
                    <a:xfrm flipV="1">
                      <a:off x="0" y="0"/>
                      <a:ext cx="5742305" cy="50800"/>
                    </a:xfrm>
                    <a:prstGeom prst="rect">
                      <a:avLst/>
                    </a:prstGeom>
                  </pic:spPr>
                </pic:pic>
              </a:graphicData>
            </a:graphic>
            <wp14:sizeRelH relativeFrom="margin">
              <wp14:pctWidth>0</wp14:pctWidth>
            </wp14:sizeRelH>
            <wp14:sizeRelV relativeFrom="margin">
              <wp14:pctHeight>0</wp14:pctHeight>
            </wp14:sizeRelV>
          </wp:anchor>
        </w:drawing>
      </w:r>
      <w:r>
        <w:rPr>
          <w:rFonts w:ascii="SanukTF-Regular" w:eastAsia="Calibri" w:hAnsi="SanukTF-Regular" w:cs="Arial"/>
          <w:b/>
          <w:color w:val="002060"/>
          <w:sz w:val="26"/>
          <w:szCs w:val="26"/>
          <w:lang w:val="eu-ES"/>
        </w:rPr>
        <w:t xml:space="preserve">‘BIZIdendak’ datak </w:t>
      </w:r>
    </w:p>
    <w:p w14:paraId="7D67427E" w14:textId="77777777" w:rsidR="00FC0944" w:rsidRDefault="00FC0944">
      <w:pPr>
        <w:pStyle w:val="Textosinformato"/>
        <w:spacing w:line="300" w:lineRule="exact"/>
        <w:rPr>
          <w:rFonts w:ascii="SanukLF-Light" w:hAnsi="SanukLF-Light" w:cs="Arial"/>
          <w:szCs w:val="24"/>
          <w:lang w:val="eu-ES"/>
        </w:rPr>
      </w:pPr>
    </w:p>
    <w:p w14:paraId="7D6EDCCC" w14:textId="5F032E3A" w:rsidR="00FC0944" w:rsidRDefault="00AF58D2">
      <w:pPr>
        <w:pStyle w:val="Textosinformato"/>
        <w:spacing w:line="300" w:lineRule="exact"/>
        <w:rPr>
          <w:rFonts w:ascii="SanukLF-Light" w:hAnsi="SanukLF-Light" w:cs="Arial"/>
          <w:szCs w:val="24"/>
          <w:lang w:val="eu-ES"/>
        </w:rPr>
      </w:pPr>
      <w:r>
        <w:rPr>
          <w:rFonts w:ascii="SanukLF-Light" w:hAnsi="SanukLF-Light" w:cs="Arial"/>
          <w:b/>
          <w:bCs/>
          <w:szCs w:val="24"/>
          <w:u w:val="single"/>
          <w:lang w:val="eu-ES"/>
        </w:rPr>
        <w:t xml:space="preserve">Gaurtik, maiatzak </w:t>
      </w:r>
      <w:r w:rsidR="00867CEF">
        <w:rPr>
          <w:rFonts w:ascii="SanukLF-Light" w:hAnsi="SanukLF-Light" w:cs="Arial"/>
          <w:b/>
          <w:bCs/>
          <w:szCs w:val="24"/>
          <w:u w:val="single"/>
          <w:lang w:val="eu-ES"/>
        </w:rPr>
        <w:t>11</w:t>
      </w:r>
      <w:r>
        <w:rPr>
          <w:rFonts w:ascii="SanukLF-Light" w:hAnsi="SanukLF-Light" w:cs="Arial"/>
          <w:b/>
          <w:bCs/>
          <w:szCs w:val="24"/>
          <w:u w:val="single"/>
          <w:lang w:val="eu-ES"/>
        </w:rPr>
        <w:t>, aurrera</w:t>
      </w:r>
      <w:r>
        <w:rPr>
          <w:rFonts w:ascii="SanukLF-Light" w:hAnsi="SanukLF-Light" w:cs="Arial"/>
          <w:szCs w:val="24"/>
          <w:lang w:val="eu-ES"/>
        </w:rPr>
        <w:t xml:space="preserve">: Establezimenduak atxikitzeko epea zabalik dago, </w:t>
      </w:r>
      <w:hyperlink r:id="rId11" w:history="1">
        <w:r>
          <w:rPr>
            <w:rStyle w:val="Hipervnculo"/>
            <w:rFonts w:ascii="SanukLF-Light" w:hAnsi="SanukLF-Light" w:cs="Arial"/>
            <w:szCs w:val="24"/>
            <w:lang w:val="eu-ES"/>
          </w:rPr>
          <w:t>www.bizidendak.fundacionvital.eus</w:t>
        </w:r>
      </w:hyperlink>
      <w:r>
        <w:rPr>
          <w:rStyle w:val="Hipervnculo"/>
          <w:rFonts w:ascii="SanukLF-Light" w:hAnsi="SanukLF-Light" w:cs="Arial"/>
          <w:szCs w:val="24"/>
          <w:u w:val="none"/>
          <w:lang w:val="eu-ES"/>
        </w:rPr>
        <w:t xml:space="preserve"> </w:t>
      </w:r>
      <w:r>
        <w:rPr>
          <w:rFonts w:ascii="SanukLF-Light" w:hAnsi="SanukLF-Light" w:cs="Arial"/>
          <w:szCs w:val="24"/>
          <w:lang w:val="eu-ES"/>
        </w:rPr>
        <w:t xml:space="preserve">plataforman dagoen inprimakia bete ostean. </w:t>
      </w:r>
    </w:p>
    <w:p w14:paraId="21197639" w14:textId="77777777" w:rsidR="00FC0944" w:rsidRDefault="00FC0944">
      <w:pPr>
        <w:pStyle w:val="Textosinformato"/>
        <w:spacing w:line="300" w:lineRule="exact"/>
        <w:rPr>
          <w:rFonts w:ascii="SanukLF-Light" w:hAnsi="SanukLF-Light" w:cs="Arial"/>
          <w:szCs w:val="24"/>
          <w:lang w:val="eu-ES"/>
        </w:rPr>
      </w:pPr>
    </w:p>
    <w:p w14:paraId="68D922C6" w14:textId="77777777" w:rsidR="00FC0944" w:rsidRDefault="00AF58D2">
      <w:pPr>
        <w:pStyle w:val="Textosinformato"/>
        <w:spacing w:line="300" w:lineRule="exact"/>
        <w:rPr>
          <w:rFonts w:ascii="SanukLF-Light" w:hAnsi="SanukLF-Light" w:cs="Arial"/>
          <w:szCs w:val="24"/>
          <w:lang w:val="eu-ES"/>
        </w:rPr>
      </w:pPr>
      <w:r>
        <w:rPr>
          <w:rFonts w:ascii="SanukLF-Light" w:hAnsi="SanukLF-Light" w:cs="Arial"/>
          <w:b/>
          <w:bCs/>
          <w:szCs w:val="24"/>
          <w:u w:val="single"/>
          <w:lang w:val="eu-ES"/>
        </w:rPr>
        <w:t>Maiatzaren 16tik 25era</w:t>
      </w:r>
      <w:r>
        <w:rPr>
          <w:rFonts w:ascii="SanukLF-Light" w:hAnsi="SanukLF-Light" w:cs="Arial"/>
          <w:szCs w:val="24"/>
          <w:lang w:val="eu-ES"/>
        </w:rPr>
        <w:t>: interesa duten pertsonak plataforman sartu eta gogokoen duten establezimenduan bonuak erosteko epea.</w:t>
      </w:r>
    </w:p>
    <w:p w14:paraId="6D17FD5D" w14:textId="77777777" w:rsidR="00FC0944" w:rsidRDefault="00FC0944">
      <w:pPr>
        <w:pStyle w:val="Textosinformato"/>
        <w:spacing w:line="300" w:lineRule="exact"/>
        <w:rPr>
          <w:rFonts w:ascii="SanukLF-Light" w:hAnsi="SanukLF-Light" w:cs="Arial"/>
          <w:szCs w:val="24"/>
          <w:lang w:val="eu-ES"/>
        </w:rPr>
      </w:pPr>
    </w:p>
    <w:p w14:paraId="4C5FC727" w14:textId="77777777" w:rsidR="00FC0944" w:rsidRDefault="00AF58D2">
      <w:pPr>
        <w:pStyle w:val="Textosinformato"/>
        <w:spacing w:line="300" w:lineRule="exact"/>
        <w:rPr>
          <w:rFonts w:ascii="SanukLF-Light" w:hAnsi="SanukLF-Light" w:cs="Arial"/>
          <w:szCs w:val="24"/>
          <w:lang w:val="eu-ES"/>
        </w:rPr>
      </w:pPr>
      <w:r>
        <w:rPr>
          <w:rFonts w:ascii="SanukLF-Light" w:hAnsi="SanukLF-Light" w:cs="Arial"/>
          <w:b/>
          <w:bCs/>
          <w:szCs w:val="24"/>
          <w:u w:val="single"/>
          <w:lang w:val="eu-ES"/>
        </w:rPr>
        <w:t>Abenduaren 31ra arte</w:t>
      </w:r>
      <w:r>
        <w:rPr>
          <w:rFonts w:ascii="SanukLF-Light" w:hAnsi="SanukLF-Light" w:cs="Arial"/>
          <w:szCs w:val="24"/>
          <w:lang w:val="eu-ES"/>
        </w:rPr>
        <w:t>: bonua saltokian trukatzeko epea.</w:t>
      </w:r>
    </w:p>
    <w:sectPr w:rsidR="00FC0944" w:rsidSect="00AB4237">
      <w:headerReference w:type="default" r:id="rId12"/>
      <w:footerReference w:type="default" r:id="rId13"/>
      <w:pgSz w:w="11906" w:h="16838"/>
      <w:pgMar w:top="1701" w:right="1274" w:bottom="1134" w:left="1276" w:header="568"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4CDD" w14:textId="77777777" w:rsidR="00FC0944" w:rsidRDefault="00AF58D2">
      <w:r>
        <w:separator/>
      </w:r>
    </w:p>
  </w:endnote>
  <w:endnote w:type="continuationSeparator" w:id="0">
    <w:p w14:paraId="2800666A" w14:textId="77777777" w:rsidR="00FC0944" w:rsidRDefault="00AF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anukLF-Light">
    <w:panose1 w:val="00000000000000000000"/>
    <w:charset w:val="00"/>
    <w:family w:val="modern"/>
    <w:notTrueType/>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65 Helvetica Medium">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uk-Medium">
    <w:panose1 w:val="00000000000000000000"/>
    <w:charset w:val="00"/>
    <w:family w:val="modern"/>
    <w:notTrueType/>
    <w:pitch w:val="variable"/>
    <w:sig w:usb0="A000002F" w:usb1="4000004A" w:usb2="00000000" w:usb3="00000000" w:csb0="00000111" w:csb1="00000000"/>
  </w:font>
  <w:font w:name="SanukTF-Regular">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947C" w14:textId="77777777" w:rsidR="00FC0944" w:rsidRDefault="00AF58D2">
    <w:pPr>
      <w:pStyle w:val="Encabezado"/>
      <w:tabs>
        <w:tab w:val="clear" w:pos="8504"/>
        <w:tab w:val="right" w:pos="9356"/>
      </w:tabs>
      <w:spacing w:after="0" w:line="240" w:lineRule="auto"/>
      <w:jc w:val="left"/>
      <w:rPr>
        <w:rFonts w:cs="Arial"/>
        <w:sz w:val="12"/>
        <w:lang w:val="pt-BR"/>
      </w:rPr>
    </w:pPr>
    <w:r>
      <w:rPr>
        <w:noProof/>
      </w:rPr>
      <w:drawing>
        <wp:inline distT="0" distB="0" distL="0" distR="0" wp14:anchorId="3B6A7F78" wp14:editId="7FA8DF54">
          <wp:extent cx="5742305" cy="50800"/>
          <wp:effectExtent l="0" t="0" r="0" b="6350"/>
          <wp:docPr id="11" name="Imagen 1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742305" cy="50800"/>
                  </a:xfrm>
                  <a:prstGeom prst="rect">
                    <a:avLst/>
                  </a:prstGeom>
                </pic:spPr>
              </pic:pic>
            </a:graphicData>
          </a:graphic>
        </wp:inline>
      </w:drawing>
    </w:r>
    <w:r>
      <w:rPr>
        <w:rFonts w:cs="Arial"/>
        <w:sz w:val="12"/>
        <w:lang w:val="pt-BR"/>
      </w:rPr>
      <w:tab/>
    </w:r>
  </w:p>
  <w:p w14:paraId="210A130B" w14:textId="77777777" w:rsidR="00FC0944" w:rsidRDefault="00FC0944">
    <w:pPr>
      <w:pStyle w:val="Encabezado"/>
      <w:tabs>
        <w:tab w:val="clear" w:pos="8504"/>
        <w:tab w:val="right" w:pos="9356"/>
      </w:tabs>
      <w:spacing w:after="0" w:line="240" w:lineRule="auto"/>
      <w:jc w:val="left"/>
      <w:rPr>
        <w:rFonts w:cs="Arial"/>
        <w:sz w:val="12"/>
        <w:lang w:val="pt-BR"/>
      </w:rPr>
    </w:pPr>
  </w:p>
  <w:p w14:paraId="1A89571A" w14:textId="77777777" w:rsidR="00FC0944" w:rsidRDefault="00AF58D2">
    <w:pPr>
      <w:pStyle w:val="Encabezado"/>
      <w:tabs>
        <w:tab w:val="clear" w:pos="8504"/>
        <w:tab w:val="right" w:pos="9356"/>
      </w:tabs>
      <w:spacing w:after="0" w:line="240" w:lineRule="auto"/>
      <w:jc w:val="center"/>
      <w:rPr>
        <w:rFonts w:ascii="SanukLF-Light" w:eastAsia="Arial Unicode MS" w:hAnsi="SanukLF-Light" w:cs="Arial"/>
        <w:bCs/>
        <w:color w:val="002060"/>
        <w:lang w:val="en-GB"/>
      </w:rPr>
    </w:pPr>
    <w:r>
      <w:rPr>
        <w:rFonts w:ascii="SanukLF-Light" w:hAnsi="SanukLF-Light" w:cs="Arial"/>
        <w:b/>
        <w:szCs w:val="16"/>
        <w:lang w:val="eu-ES"/>
      </w:rPr>
      <w:t xml:space="preserve">Vital Fundazioa | </w:t>
    </w:r>
    <w:r>
      <w:rPr>
        <w:rFonts w:ascii="SanukLF-Light" w:hAnsi="SanukLF-Light" w:cs="Arial"/>
        <w:szCs w:val="16"/>
        <w:lang w:val="eu-ES"/>
      </w:rPr>
      <w:t>Komunikazioa</w:t>
    </w:r>
    <w:r>
      <w:rPr>
        <w:rFonts w:ascii="SanukLF-Light" w:hAnsi="SanukLF-Light" w:cs="Arial"/>
        <w:sz w:val="12"/>
        <w:lang w:val="pt-BR"/>
      </w:rPr>
      <w:t xml:space="preserve">      </w:t>
    </w:r>
    <w:r>
      <w:rPr>
        <w:rFonts w:ascii="SanukLF-Light" w:eastAsia="Arial Unicode MS" w:hAnsi="SanukLF-Light" w:cs="Arial"/>
        <w:bCs/>
        <w:color w:val="auto"/>
        <w:lang w:val="x-none" w:eastAsia="x-none"/>
      </w:rPr>
      <w:t xml:space="preserve">945 064 354 </w:t>
    </w:r>
    <w:r>
      <w:rPr>
        <w:rFonts w:ascii="SanukLF-Light" w:eastAsia="Arial Unicode MS" w:hAnsi="SanukLF-Light" w:cs="Arial"/>
        <w:bCs/>
        <w:color w:val="auto"/>
        <w:lang w:val="en-GB" w:eastAsia="x-none"/>
      </w:rPr>
      <w:t>/</w:t>
    </w:r>
    <w:r>
      <w:rPr>
        <w:rFonts w:ascii="SanukLF-Light" w:eastAsia="Arial Unicode MS" w:hAnsi="SanukLF-Light" w:cs="Arial"/>
        <w:bCs/>
        <w:color w:val="auto"/>
        <w:lang w:val="x-none" w:eastAsia="x-none"/>
      </w:rPr>
      <w:t xml:space="preserve"> 6</w:t>
    </w:r>
    <w:r>
      <w:rPr>
        <w:rFonts w:ascii="SanukLF-Light" w:eastAsia="Arial Unicode MS" w:hAnsi="SanukLF-Light" w:cs="Arial"/>
        <w:bCs/>
        <w:color w:val="auto"/>
        <w:lang w:val="en-GB" w:eastAsia="x-none"/>
      </w:rPr>
      <w:t>36 617 821</w:t>
    </w:r>
    <w:r>
      <w:rPr>
        <w:rFonts w:ascii="SanukLF-Light" w:eastAsia="Arial Unicode MS" w:hAnsi="SanukLF-Light" w:cs="Arial Unicode MS"/>
        <w:bCs/>
        <w:color w:val="auto"/>
        <w:lang w:val="en-GB" w:eastAsia="x-none"/>
      </w:rPr>
      <w:t xml:space="preserve">    </w:t>
    </w:r>
    <w:hyperlink r:id="rId2" w:history="1">
      <w:r>
        <w:rPr>
          <w:rStyle w:val="Hipervnculo"/>
          <w:rFonts w:ascii="SanukLF-Light" w:eastAsia="Arial Unicode MS" w:hAnsi="SanukLF-Light" w:cs="Arial"/>
          <w:color w:val="auto"/>
          <w:lang w:val="en-GB"/>
        </w:rPr>
        <w:t>comunicacion@fundacionvital.eus</w:t>
      </w:r>
    </w:hyperlink>
    <w:r>
      <w:rPr>
        <w:rStyle w:val="Hipervnculo"/>
        <w:rFonts w:ascii="SanukLF-Light" w:eastAsia="Arial Unicode MS" w:hAnsi="SanukLF-Light" w:cs="Arial"/>
        <w:color w:val="auto"/>
        <w:u w:val="none"/>
        <w:lang w:val="en-GB"/>
      </w:rPr>
      <w:t xml:space="preserve">     </w:t>
    </w:r>
    <w:r>
      <w:rPr>
        <w:rStyle w:val="Hipervnculo"/>
        <w:rFonts w:ascii="SanukLF-Light" w:eastAsia="Arial Unicode MS" w:hAnsi="SanukLF-Light" w:cs="Arial"/>
        <w:color w:val="auto"/>
        <w:lang w:val="en-GB"/>
      </w:rPr>
      <w:t>www.fundacionvital.eus</w:t>
    </w:r>
  </w:p>
  <w:p w14:paraId="21DF4C93" w14:textId="77777777" w:rsidR="00FC0944" w:rsidRDefault="00FC0944">
    <w:pPr>
      <w:pStyle w:val="Encabezado"/>
      <w:tabs>
        <w:tab w:val="clear" w:pos="8504"/>
        <w:tab w:val="right" w:pos="9356"/>
      </w:tabs>
      <w:spacing w:after="0" w:line="240" w:lineRule="auto"/>
      <w:jc w:val="left"/>
      <w:rPr>
        <w:rFonts w:eastAsia="Arial Unicode MS" w:cs="Arial"/>
        <w:bCs/>
        <w:color w:val="002060"/>
        <w:lang w:val="en-GB"/>
      </w:rPr>
    </w:pPr>
  </w:p>
  <w:p w14:paraId="0E896BDD" w14:textId="77777777" w:rsidR="00FC0944" w:rsidRDefault="00AF58D2">
    <w:pPr>
      <w:pStyle w:val="Encabezado"/>
      <w:tabs>
        <w:tab w:val="clear" w:pos="8504"/>
        <w:tab w:val="right" w:pos="9356"/>
      </w:tabs>
      <w:spacing w:after="0" w:line="240" w:lineRule="auto"/>
      <w:jc w:val="center"/>
      <w:rPr>
        <w:rFonts w:cs="Arial"/>
        <w:szCs w:val="16"/>
        <w:lang w:val="pt-BR"/>
      </w:rPr>
    </w:pPr>
    <w:r>
      <w:rPr>
        <w:rFonts w:eastAsia="Arial Unicode MS" w:cs="Arial"/>
        <w:bCs/>
        <w:noProof/>
        <w:color w:val="002060"/>
      </w:rPr>
      <w:drawing>
        <wp:inline distT="0" distB="0" distL="0" distR="0" wp14:anchorId="0C8C9753" wp14:editId="0895FDBC">
          <wp:extent cx="286385" cy="286385"/>
          <wp:effectExtent l="0" t="0" r="0" b="0"/>
          <wp:docPr id="12" name="Imagen 12" descr="C:\Users\Recepcion\Downloads\1490199852_46-facebook.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ecepcion\Downloads\1490199852_46-faceboo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rFonts w:eastAsia="Arial Unicode MS" w:cs="Arial"/>
        <w:bCs/>
        <w:noProof/>
        <w:color w:val="002060"/>
      </w:rPr>
      <w:drawing>
        <wp:inline distT="0" distB="0" distL="0" distR="0" wp14:anchorId="7D33B9B5" wp14:editId="44685F99">
          <wp:extent cx="286385" cy="286385"/>
          <wp:effectExtent l="0" t="0" r="0" b="0"/>
          <wp:docPr id="13" name="Imagen 13" descr="C:\Users\Recepcion\Downloads\1490199844_43-twitt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ecepcion\Downloads\1490199844_43-twit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rFonts w:eastAsia="Arial Unicode MS" w:cs="Arial"/>
        <w:bCs/>
        <w:noProof/>
        <w:color w:val="002060"/>
      </w:rPr>
      <w:drawing>
        <wp:inline distT="0" distB="0" distL="0" distR="0" wp14:anchorId="73283A62" wp14:editId="6954BE94">
          <wp:extent cx="286385" cy="286385"/>
          <wp:effectExtent l="0" t="0" r="0" b="0"/>
          <wp:docPr id="14" name="Imagen 14" descr="C:\Users\Recepcion\Downloads\1490199821_38-instagram.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ecepcion\Downloads\1490199821_38-insta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rFonts w:eastAsia="Arial Unicode MS" w:cs="Arial"/>
        <w:bCs/>
        <w:noProof/>
        <w:color w:val="002060"/>
      </w:rPr>
      <w:drawing>
        <wp:inline distT="0" distB="0" distL="0" distR="0" wp14:anchorId="73203311" wp14:editId="35540452">
          <wp:extent cx="286385" cy="286385"/>
          <wp:effectExtent l="0" t="0" r="0" b="0"/>
          <wp:docPr id="15" name="Imagen 15" descr="C:\Users\Recepcion\Downloads\1490199859_58-youtub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cepcion\Downloads\1490199859_58-youtub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14:paraId="48FBA333" w14:textId="77777777" w:rsidR="00FC0944" w:rsidRDefault="00FC09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46DD" w14:textId="77777777" w:rsidR="00FC0944" w:rsidRDefault="00AF58D2">
      <w:r>
        <w:separator/>
      </w:r>
    </w:p>
  </w:footnote>
  <w:footnote w:type="continuationSeparator" w:id="0">
    <w:p w14:paraId="67C5099D" w14:textId="77777777" w:rsidR="00FC0944" w:rsidRDefault="00AF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3609" w14:textId="79A1F8CC" w:rsidR="00FC0944" w:rsidRDefault="00B0624B">
    <w:pPr>
      <w:pStyle w:val="Encabezado"/>
      <w:ind w:left="5664"/>
      <w:jc w:val="center"/>
      <w:rPr>
        <w:lang w:val="pt-BR"/>
      </w:rPr>
    </w:pPr>
    <w:r>
      <w:rPr>
        <w:noProof/>
      </w:rPr>
      <w:drawing>
        <wp:anchor distT="0" distB="0" distL="114300" distR="114300" simplePos="0" relativeHeight="251658240" behindDoc="0" locked="0" layoutInCell="1" allowOverlap="1" wp14:anchorId="55D2AD15" wp14:editId="3EEE8FCF">
          <wp:simplePos x="0" y="0"/>
          <wp:positionH relativeFrom="margin">
            <wp:align>left</wp:align>
          </wp:positionH>
          <wp:positionV relativeFrom="paragraph">
            <wp:posOffset>125095</wp:posOffset>
          </wp:positionV>
          <wp:extent cx="1734820" cy="330835"/>
          <wp:effectExtent l="0" t="0" r="0"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734820" cy="330835"/>
                  </a:xfrm>
                  <a:prstGeom prst="rect">
                    <a:avLst/>
                  </a:prstGeom>
                </pic:spPr>
              </pic:pic>
            </a:graphicData>
          </a:graphic>
          <wp14:sizeRelH relativeFrom="margin">
            <wp14:pctWidth>0</wp14:pctWidth>
          </wp14:sizeRelH>
          <wp14:sizeRelV relativeFrom="margin">
            <wp14:pctHeight>0</wp14:pctHeight>
          </wp14:sizeRelV>
        </wp:anchor>
      </w:drawing>
    </w:r>
    <w:r w:rsidR="00AF58D2">
      <w:rPr>
        <w:lang w:val="pt-BR"/>
      </w:rPr>
      <w:t xml:space="preserve">         </w:t>
    </w:r>
    <w:r w:rsidR="00AF58D2">
      <w:rPr>
        <w:noProof/>
      </w:rPr>
      <w:drawing>
        <wp:inline distT="0" distB="0" distL="0" distR="0" wp14:anchorId="64F452B5" wp14:editId="0C15CD1D">
          <wp:extent cx="1809750" cy="41401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dera.png"/>
                  <pic:cNvPicPr/>
                </pic:nvPicPr>
                <pic:blipFill>
                  <a:blip r:embed="rId2">
                    <a:extLst>
                      <a:ext uri="{28A0092B-C50C-407E-A947-70E740481C1C}">
                        <a14:useLocalDpi xmlns:a14="http://schemas.microsoft.com/office/drawing/2010/main" val="0"/>
                      </a:ext>
                    </a:extLst>
                  </a:blip>
                  <a:stretch>
                    <a:fillRect/>
                  </a:stretch>
                </pic:blipFill>
                <pic:spPr>
                  <a:xfrm>
                    <a:off x="0" y="0"/>
                    <a:ext cx="1864522" cy="426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55AA022"/>
    <w:lvl w:ilvl="0">
      <w:numFmt w:val="decimal"/>
      <w:lvlText w:val="*"/>
      <w:lvlJc w:val="left"/>
    </w:lvl>
  </w:abstractNum>
  <w:abstractNum w:abstractNumId="1" w15:restartNumberingAfterBreak="0">
    <w:nsid w:val="003C352F"/>
    <w:multiLevelType w:val="singleLevel"/>
    <w:tmpl w:val="52E45228"/>
    <w:lvl w:ilvl="0">
      <w:start w:val="1"/>
      <w:numFmt w:val="bullet"/>
      <w:lvlText w:val=""/>
      <w:lvlJc w:val="left"/>
      <w:pPr>
        <w:tabs>
          <w:tab w:val="num" w:pos="0"/>
        </w:tabs>
        <w:ind w:left="708" w:hanging="283"/>
      </w:pPr>
      <w:rPr>
        <w:rFonts w:ascii="Symbol" w:hAnsi="Symbol" w:hint="default"/>
        <w:sz w:val="24"/>
      </w:rPr>
    </w:lvl>
  </w:abstractNum>
  <w:abstractNum w:abstractNumId="2" w15:restartNumberingAfterBreak="0">
    <w:nsid w:val="00FA2F41"/>
    <w:multiLevelType w:val="hybridMultilevel"/>
    <w:tmpl w:val="25E8811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8F4C61"/>
    <w:multiLevelType w:val="hybridMultilevel"/>
    <w:tmpl w:val="18B2D6FC"/>
    <w:lvl w:ilvl="0" w:tplc="726293A6">
      <w:start w:val="1"/>
      <w:numFmt w:val="bullet"/>
      <w:lvlText w:val=""/>
      <w:lvlJc w:val="left"/>
      <w:pPr>
        <w:tabs>
          <w:tab w:val="num" w:pos="720"/>
        </w:tabs>
        <w:ind w:left="720" w:hanging="360"/>
      </w:pPr>
      <w:rPr>
        <w:rFonts w:ascii="Wingdings" w:hAnsi="Wingdings" w:hint="default"/>
        <w:color w:val="FFCC00"/>
      </w:rPr>
    </w:lvl>
    <w:lvl w:ilvl="1" w:tplc="0C0A0003">
      <w:start w:val="1"/>
      <w:numFmt w:val="bullet"/>
      <w:lvlText w:val="o"/>
      <w:lvlJc w:val="left"/>
      <w:pPr>
        <w:tabs>
          <w:tab w:val="num" w:pos="1440"/>
        </w:tabs>
        <w:ind w:left="1440" w:hanging="360"/>
      </w:pPr>
      <w:rPr>
        <w:rFonts w:ascii="Courier New" w:hAnsi="Courier New" w:hint="default"/>
      </w:rPr>
    </w:lvl>
    <w:lvl w:ilvl="2" w:tplc="32821E9E">
      <w:start w:val="1"/>
      <w:numFmt w:val="bullet"/>
      <w:pStyle w:val="vieta3"/>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86270"/>
    <w:multiLevelType w:val="hybridMultilevel"/>
    <w:tmpl w:val="DB56EC36"/>
    <w:lvl w:ilvl="0" w:tplc="B7EECEAC">
      <w:start w:val="1"/>
      <w:numFmt w:val="bullet"/>
      <w:pStyle w:val="vieta5"/>
      <w:lvlText w:val="-"/>
      <w:lvlJc w:val="left"/>
      <w:pPr>
        <w:tabs>
          <w:tab w:val="num" w:pos="425"/>
        </w:tabs>
        <w:ind w:left="2832" w:hanging="283"/>
      </w:pPr>
      <w:rPr>
        <w:rFonts w:ascii="Times New Roman" w:hAnsi="Times New Roman" w:cs="Times New Roman" w:hint="default"/>
      </w:rPr>
    </w:lvl>
    <w:lvl w:ilvl="1" w:tplc="0C0A0003" w:tentative="1">
      <w:start w:val="1"/>
      <w:numFmt w:val="bullet"/>
      <w:lvlText w:val="o"/>
      <w:lvlJc w:val="left"/>
      <w:pPr>
        <w:tabs>
          <w:tab w:val="num" w:pos="1865"/>
        </w:tabs>
        <w:ind w:left="1865" w:hanging="360"/>
      </w:pPr>
      <w:rPr>
        <w:rFonts w:ascii="Courier New" w:hAnsi="Courier New" w:hint="default"/>
      </w:rPr>
    </w:lvl>
    <w:lvl w:ilvl="2" w:tplc="0C0A0005" w:tentative="1">
      <w:start w:val="1"/>
      <w:numFmt w:val="bullet"/>
      <w:lvlText w:val=""/>
      <w:lvlJc w:val="left"/>
      <w:pPr>
        <w:tabs>
          <w:tab w:val="num" w:pos="2585"/>
        </w:tabs>
        <w:ind w:left="2585" w:hanging="360"/>
      </w:pPr>
      <w:rPr>
        <w:rFonts w:ascii="Wingdings" w:hAnsi="Wingdings" w:hint="default"/>
      </w:rPr>
    </w:lvl>
    <w:lvl w:ilvl="3" w:tplc="0C0A0001" w:tentative="1">
      <w:start w:val="1"/>
      <w:numFmt w:val="bullet"/>
      <w:lvlText w:val=""/>
      <w:lvlJc w:val="left"/>
      <w:pPr>
        <w:tabs>
          <w:tab w:val="num" w:pos="3305"/>
        </w:tabs>
        <w:ind w:left="3305" w:hanging="360"/>
      </w:pPr>
      <w:rPr>
        <w:rFonts w:ascii="Symbol" w:hAnsi="Symbol" w:hint="default"/>
      </w:rPr>
    </w:lvl>
    <w:lvl w:ilvl="4" w:tplc="0C0A0003" w:tentative="1">
      <w:start w:val="1"/>
      <w:numFmt w:val="bullet"/>
      <w:lvlText w:val="o"/>
      <w:lvlJc w:val="left"/>
      <w:pPr>
        <w:tabs>
          <w:tab w:val="num" w:pos="4025"/>
        </w:tabs>
        <w:ind w:left="4025" w:hanging="360"/>
      </w:pPr>
      <w:rPr>
        <w:rFonts w:ascii="Courier New" w:hAnsi="Courier New" w:hint="default"/>
      </w:rPr>
    </w:lvl>
    <w:lvl w:ilvl="5" w:tplc="0C0A0005" w:tentative="1">
      <w:start w:val="1"/>
      <w:numFmt w:val="bullet"/>
      <w:lvlText w:val=""/>
      <w:lvlJc w:val="left"/>
      <w:pPr>
        <w:tabs>
          <w:tab w:val="num" w:pos="4745"/>
        </w:tabs>
        <w:ind w:left="4745" w:hanging="360"/>
      </w:pPr>
      <w:rPr>
        <w:rFonts w:ascii="Wingdings" w:hAnsi="Wingdings" w:hint="default"/>
      </w:rPr>
    </w:lvl>
    <w:lvl w:ilvl="6" w:tplc="0C0A0001" w:tentative="1">
      <w:start w:val="1"/>
      <w:numFmt w:val="bullet"/>
      <w:lvlText w:val=""/>
      <w:lvlJc w:val="left"/>
      <w:pPr>
        <w:tabs>
          <w:tab w:val="num" w:pos="5465"/>
        </w:tabs>
        <w:ind w:left="5465" w:hanging="360"/>
      </w:pPr>
      <w:rPr>
        <w:rFonts w:ascii="Symbol" w:hAnsi="Symbol" w:hint="default"/>
      </w:rPr>
    </w:lvl>
    <w:lvl w:ilvl="7" w:tplc="0C0A0003" w:tentative="1">
      <w:start w:val="1"/>
      <w:numFmt w:val="bullet"/>
      <w:lvlText w:val="o"/>
      <w:lvlJc w:val="left"/>
      <w:pPr>
        <w:tabs>
          <w:tab w:val="num" w:pos="6185"/>
        </w:tabs>
        <w:ind w:left="6185" w:hanging="360"/>
      </w:pPr>
      <w:rPr>
        <w:rFonts w:ascii="Courier New" w:hAnsi="Courier New" w:hint="default"/>
      </w:rPr>
    </w:lvl>
    <w:lvl w:ilvl="8" w:tplc="0C0A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08F67CEE"/>
    <w:multiLevelType w:val="hybridMultilevel"/>
    <w:tmpl w:val="11FEAC62"/>
    <w:lvl w:ilvl="0" w:tplc="5630FDB4">
      <w:start w:val="1"/>
      <w:numFmt w:val="bullet"/>
      <w:lvlText w:val=""/>
      <w:lvlJc w:val="left"/>
      <w:pPr>
        <w:tabs>
          <w:tab w:val="num" w:pos="720"/>
        </w:tabs>
        <w:ind w:left="720" w:hanging="360"/>
      </w:pPr>
      <w:rPr>
        <w:rFonts w:ascii="Wingdings" w:hAnsi="Wingdings" w:hint="default"/>
        <w:color w:val="FFCC00"/>
      </w:rPr>
    </w:lvl>
    <w:lvl w:ilvl="1" w:tplc="0C0A0003">
      <w:start w:val="1"/>
      <w:numFmt w:val="bullet"/>
      <w:lvlText w:val="o"/>
      <w:lvlJc w:val="left"/>
      <w:pPr>
        <w:tabs>
          <w:tab w:val="num" w:pos="1440"/>
        </w:tabs>
        <w:ind w:left="1440" w:hanging="360"/>
      </w:pPr>
      <w:rPr>
        <w:rFonts w:ascii="Trebuchet MS" w:hAnsi="Trebuchet MS" w:hint="default"/>
        <w:color w:val="FFCC00"/>
        <w:sz w:val="16"/>
        <w:szCs w:val="16"/>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B3E30"/>
    <w:multiLevelType w:val="multilevel"/>
    <w:tmpl w:val="CA407A7A"/>
    <w:lvl w:ilvl="0">
      <w:start w:val="1"/>
      <w:numFmt w:val="bullet"/>
      <w:lvlText w:val=""/>
      <w:lvlJc w:val="left"/>
      <w:pPr>
        <w:tabs>
          <w:tab w:val="num" w:pos="720"/>
        </w:tabs>
        <w:ind w:left="720" w:hanging="360"/>
      </w:pPr>
      <w:rPr>
        <w:rFonts w:ascii="Wingdings" w:hAnsi="Wingdings" w:hint="default"/>
        <w:color w:val="FFCC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A5311"/>
    <w:multiLevelType w:val="hybridMultilevel"/>
    <w:tmpl w:val="ED36E4BC"/>
    <w:lvl w:ilvl="0" w:tplc="FD3C70CE">
      <w:numFmt w:val="bullet"/>
      <w:lvlText w:val="-"/>
      <w:lvlJc w:val="left"/>
      <w:pPr>
        <w:ind w:left="720" w:hanging="360"/>
      </w:pPr>
      <w:rPr>
        <w:rFonts w:ascii="SanukLF-Light" w:eastAsia="Calibri" w:hAnsi="SanukLF-Ligh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E81760"/>
    <w:multiLevelType w:val="singleLevel"/>
    <w:tmpl w:val="AC884BFE"/>
    <w:lvl w:ilvl="0">
      <w:start w:val="1"/>
      <w:numFmt w:val="bullet"/>
      <w:lvlText w:val=""/>
      <w:lvlJc w:val="left"/>
      <w:pPr>
        <w:tabs>
          <w:tab w:val="num" w:pos="2127"/>
        </w:tabs>
        <w:ind w:left="2127" w:hanging="369"/>
      </w:pPr>
      <w:rPr>
        <w:rFonts w:ascii="Wingdings" w:hAnsi="Wingdings" w:hint="default"/>
        <w:sz w:val="16"/>
      </w:rPr>
    </w:lvl>
  </w:abstractNum>
  <w:abstractNum w:abstractNumId="9" w15:restartNumberingAfterBreak="0">
    <w:nsid w:val="2E4300F2"/>
    <w:multiLevelType w:val="hybridMultilevel"/>
    <w:tmpl w:val="D04A31D2"/>
    <w:lvl w:ilvl="0" w:tplc="726293A6">
      <w:start w:val="1"/>
      <w:numFmt w:val="decimal"/>
      <w:lvlText w:val="%1."/>
      <w:lvlJc w:val="left"/>
      <w:pPr>
        <w:tabs>
          <w:tab w:val="num" w:pos="720"/>
        </w:tabs>
        <w:ind w:left="720" w:hanging="360"/>
      </w:pPr>
    </w:lvl>
    <w:lvl w:ilvl="1" w:tplc="34040AAE">
      <w:start w:val="1"/>
      <w:numFmt w:val="lowerLetter"/>
      <w:lvlText w:val="%2."/>
      <w:lvlJc w:val="left"/>
      <w:pPr>
        <w:tabs>
          <w:tab w:val="num" w:pos="1440"/>
        </w:tabs>
        <w:ind w:left="1440" w:hanging="360"/>
      </w:pPr>
    </w:lvl>
    <w:lvl w:ilvl="2" w:tplc="9466A1EC"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 w15:restartNumberingAfterBreak="0">
    <w:nsid w:val="3FCC28E8"/>
    <w:multiLevelType w:val="singleLevel"/>
    <w:tmpl w:val="C938FC3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13664BB"/>
    <w:multiLevelType w:val="singleLevel"/>
    <w:tmpl w:val="35E05802"/>
    <w:lvl w:ilvl="0">
      <w:start w:val="1"/>
      <w:numFmt w:val="bullet"/>
      <w:lvlText w:val=""/>
      <w:lvlJc w:val="left"/>
      <w:pPr>
        <w:tabs>
          <w:tab w:val="num" w:pos="785"/>
        </w:tabs>
        <w:ind w:left="708" w:hanging="283"/>
      </w:pPr>
      <w:rPr>
        <w:rFonts w:ascii="Symbol" w:hAnsi="Symbol" w:hint="default"/>
        <w:sz w:val="14"/>
      </w:rPr>
    </w:lvl>
  </w:abstractNum>
  <w:abstractNum w:abstractNumId="12" w15:restartNumberingAfterBreak="0">
    <w:nsid w:val="431F4270"/>
    <w:multiLevelType w:val="multilevel"/>
    <w:tmpl w:val="2576AD52"/>
    <w:lvl w:ilvl="0">
      <w:start w:val="1"/>
      <w:numFmt w:val="bullet"/>
      <w:lvlText w:val=""/>
      <w:lvlJc w:val="left"/>
      <w:pPr>
        <w:tabs>
          <w:tab w:val="num" w:pos="720"/>
        </w:tabs>
        <w:ind w:left="720" w:hanging="360"/>
      </w:pPr>
      <w:rPr>
        <w:rFonts w:ascii="Wingdings" w:hAnsi="Wingdings" w:hint="default"/>
        <w:color w:val="FFCC00"/>
      </w:rPr>
    </w:lvl>
    <w:lvl w:ilvl="1">
      <w:start w:val="1"/>
      <w:numFmt w:val="bullet"/>
      <w:lvlText w:val="o"/>
      <w:lvlJc w:val="left"/>
      <w:pPr>
        <w:tabs>
          <w:tab w:val="num" w:pos="1440"/>
        </w:tabs>
        <w:ind w:left="1440" w:hanging="360"/>
      </w:pPr>
      <w:rPr>
        <w:rFonts w:ascii="Trebuchet MS" w:hAnsi="Trebuchet MS" w:hint="default"/>
        <w:color w:val="FFCC0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246FC"/>
    <w:multiLevelType w:val="singleLevel"/>
    <w:tmpl w:val="35E05802"/>
    <w:lvl w:ilvl="0">
      <w:start w:val="1"/>
      <w:numFmt w:val="bullet"/>
      <w:lvlText w:val=""/>
      <w:lvlJc w:val="left"/>
      <w:pPr>
        <w:tabs>
          <w:tab w:val="num" w:pos="785"/>
        </w:tabs>
        <w:ind w:left="708" w:hanging="283"/>
      </w:pPr>
      <w:rPr>
        <w:rFonts w:ascii="Symbol" w:hAnsi="Symbol" w:hint="default"/>
        <w:sz w:val="14"/>
      </w:rPr>
    </w:lvl>
  </w:abstractNum>
  <w:abstractNum w:abstractNumId="14" w15:restartNumberingAfterBreak="0">
    <w:nsid w:val="51AB4C64"/>
    <w:multiLevelType w:val="singleLevel"/>
    <w:tmpl w:val="35E05802"/>
    <w:lvl w:ilvl="0">
      <w:start w:val="1"/>
      <w:numFmt w:val="bullet"/>
      <w:lvlText w:val=""/>
      <w:lvlJc w:val="left"/>
      <w:pPr>
        <w:tabs>
          <w:tab w:val="num" w:pos="785"/>
        </w:tabs>
        <w:ind w:left="708" w:hanging="283"/>
      </w:pPr>
      <w:rPr>
        <w:rFonts w:ascii="Symbol" w:hAnsi="Symbol" w:hint="default"/>
        <w:sz w:val="14"/>
      </w:rPr>
    </w:lvl>
  </w:abstractNum>
  <w:abstractNum w:abstractNumId="15" w15:restartNumberingAfterBreak="0">
    <w:nsid w:val="53C149F9"/>
    <w:multiLevelType w:val="hybridMultilevel"/>
    <w:tmpl w:val="344CC11E"/>
    <w:lvl w:ilvl="0" w:tplc="995CFA98">
      <w:start w:val="1"/>
      <w:numFmt w:val="decimal"/>
      <w:lvlText w:val="%1."/>
      <w:lvlJc w:val="left"/>
      <w:pPr>
        <w:tabs>
          <w:tab w:val="num" w:pos="1080"/>
        </w:tabs>
        <w:ind w:left="1080" w:hanging="360"/>
      </w:pPr>
    </w:lvl>
    <w:lvl w:ilvl="1" w:tplc="40FED710">
      <w:start w:val="1"/>
      <w:numFmt w:val="lowerLetter"/>
      <w:lvlText w:val="%2."/>
      <w:lvlJc w:val="left"/>
      <w:pPr>
        <w:tabs>
          <w:tab w:val="num" w:pos="1800"/>
        </w:tabs>
        <w:ind w:left="1800" w:hanging="360"/>
      </w:pPr>
    </w:lvl>
    <w:lvl w:ilvl="2" w:tplc="423C860C" w:tentative="1">
      <w:start w:val="1"/>
      <w:numFmt w:val="lowerRoman"/>
      <w:lvlText w:val="%3."/>
      <w:lvlJc w:val="right"/>
      <w:pPr>
        <w:tabs>
          <w:tab w:val="num" w:pos="2520"/>
        </w:tabs>
        <w:ind w:left="2520" w:hanging="180"/>
      </w:pPr>
    </w:lvl>
    <w:lvl w:ilvl="3" w:tplc="1686685E" w:tentative="1">
      <w:start w:val="1"/>
      <w:numFmt w:val="decimal"/>
      <w:lvlText w:val="%4."/>
      <w:lvlJc w:val="left"/>
      <w:pPr>
        <w:tabs>
          <w:tab w:val="num" w:pos="3240"/>
        </w:tabs>
        <w:ind w:left="3240" w:hanging="360"/>
      </w:pPr>
    </w:lvl>
    <w:lvl w:ilvl="4" w:tplc="44281598" w:tentative="1">
      <w:start w:val="1"/>
      <w:numFmt w:val="lowerLetter"/>
      <w:lvlText w:val="%5."/>
      <w:lvlJc w:val="left"/>
      <w:pPr>
        <w:tabs>
          <w:tab w:val="num" w:pos="3960"/>
        </w:tabs>
        <w:ind w:left="3960" w:hanging="360"/>
      </w:pPr>
    </w:lvl>
    <w:lvl w:ilvl="5" w:tplc="D1F41B2C" w:tentative="1">
      <w:start w:val="1"/>
      <w:numFmt w:val="lowerRoman"/>
      <w:lvlText w:val="%6."/>
      <w:lvlJc w:val="right"/>
      <w:pPr>
        <w:tabs>
          <w:tab w:val="num" w:pos="4680"/>
        </w:tabs>
        <w:ind w:left="4680" w:hanging="180"/>
      </w:pPr>
    </w:lvl>
    <w:lvl w:ilvl="6" w:tplc="DB12EBF8" w:tentative="1">
      <w:start w:val="1"/>
      <w:numFmt w:val="decimal"/>
      <w:lvlText w:val="%7."/>
      <w:lvlJc w:val="left"/>
      <w:pPr>
        <w:tabs>
          <w:tab w:val="num" w:pos="5400"/>
        </w:tabs>
        <w:ind w:left="5400" w:hanging="360"/>
      </w:pPr>
    </w:lvl>
    <w:lvl w:ilvl="7" w:tplc="24C6302A" w:tentative="1">
      <w:start w:val="1"/>
      <w:numFmt w:val="lowerLetter"/>
      <w:lvlText w:val="%8."/>
      <w:lvlJc w:val="left"/>
      <w:pPr>
        <w:tabs>
          <w:tab w:val="num" w:pos="6120"/>
        </w:tabs>
        <w:ind w:left="6120" w:hanging="360"/>
      </w:pPr>
    </w:lvl>
    <w:lvl w:ilvl="8" w:tplc="37807E94" w:tentative="1">
      <w:start w:val="1"/>
      <w:numFmt w:val="lowerRoman"/>
      <w:lvlText w:val="%9."/>
      <w:lvlJc w:val="right"/>
      <w:pPr>
        <w:tabs>
          <w:tab w:val="num" w:pos="6840"/>
        </w:tabs>
        <w:ind w:left="6840" w:hanging="180"/>
      </w:pPr>
    </w:lvl>
  </w:abstractNum>
  <w:abstractNum w:abstractNumId="16" w15:restartNumberingAfterBreak="0">
    <w:nsid w:val="55C53B10"/>
    <w:multiLevelType w:val="singleLevel"/>
    <w:tmpl w:val="3AA64444"/>
    <w:lvl w:ilvl="0">
      <w:start w:val="1"/>
      <w:numFmt w:val="bullet"/>
      <w:lvlText w:val=""/>
      <w:legacy w:legacy="1" w:legacySpace="0" w:legacyIndent="283"/>
      <w:lvlJc w:val="left"/>
      <w:pPr>
        <w:ind w:left="708" w:hanging="283"/>
      </w:pPr>
      <w:rPr>
        <w:rFonts w:ascii="Symbol" w:hAnsi="Symbol" w:hint="default"/>
      </w:rPr>
    </w:lvl>
  </w:abstractNum>
  <w:abstractNum w:abstractNumId="17" w15:restartNumberingAfterBreak="0">
    <w:nsid w:val="5B726075"/>
    <w:multiLevelType w:val="hybridMultilevel"/>
    <w:tmpl w:val="9402AD26"/>
    <w:lvl w:ilvl="0" w:tplc="1F5C725A">
      <w:start w:val="1"/>
      <w:numFmt w:val="bullet"/>
      <w:pStyle w:val="vieta4"/>
      <w:lvlText w:val=""/>
      <w:lvlJc w:val="left"/>
      <w:pPr>
        <w:tabs>
          <w:tab w:val="num" w:pos="2486"/>
        </w:tabs>
        <w:ind w:left="2486" w:hanging="360"/>
      </w:pPr>
      <w:rPr>
        <w:rFonts w:ascii="Trebuchet MS" w:hAnsi="Trebuchet MS" w:hint="default"/>
        <w:color w:val="auto"/>
        <w:sz w:val="16"/>
        <w:szCs w:val="16"/>
      </w:rPr>
    </w:lvl>
    <w:lvl w:ilvl="1" w:tplc="89EA61A2" w:tentative="1">
      <w:start w:val="1"/>
      <w:numFmt w:val="bullet"/>
      <w:lvlText w:val="o"/>
      <w:lvlJc w:val="left"/>
      <w:pPr>
        <w:tabs>
          <w:tab w:val="num" w:pos="3167"/>
        </w:tabs>
        <w:ind w:left="3167" w:hanging="360"/>
      </w:pPr>
      <w:rPr>
        <w:rFonts w:ascii="Courier New" w:hAnsi="Courier New" w:hint="default"/>
      </w:rPr>
    </w:lvl>
    <w:lvl w:ilvl="2" w:tplc="FA2E8232" w:tentative="1">
      <w:start w:val="1"/>
      <w:numFmt w:val="bullet"/>
      <w:lvlText w:val=""/>
      <w:lvlJc w:val="left"/>
      <w:pPr>
        <w:tabs>
          <w:tab w:val="num" w:pos="3887"/>
        </w:tabs>
        <w:ind w:left="3887" w:hanging="360"/>
      </w:pPr>
      <w:rPr>
        <w:rFonts w:ascii="Wingdings" w:hAnsi="Wingdings" w:hint="default"/>
      </w:rPr>
    </w:lvl>
    <w:lvl w:ilvl="3" w:tplc="257EB800" w:tentative="1">
      <w:start w:val="1"/>
      <w:numFmt w:val="bullet"/>
      <w:lvlText w:val=""/>
      <w:lvlJc w:val="left"/>
      <w:pPr>
        <w:tabs>
          <w:tab w:val="num" w:pos="4607"/>
        </w:tabs>
        <w:ind w:left="4607" w:hanging="360"/>
      </w:pPr>
      <w:rPr>
        <w:rFonts w:ascii="Symbol" w:hAnsi="Symbol" w:hint="default"/>
      </w:rPr>
    </w:lvl>
    <w:lvl w:ilvl="4" w:tplc="5A3058A2" w:tentative="1">
      <w:start w:val="1"/>
      <w:numFmt w:val="bullet"/>
      <w:lvlText w:val="o"/>
      <w:lvlJc w:val="left"/>
      <w:pPr>
        <w:tabs>
          <w:tab w:val="num" w:pos="5327"/>
        </w:tabs>
        <w:ind w:left="5327" w:hanging="360"/>
      </w:pPr>
      <w:rPr>
        <w:rFonts w:ascii="Courier New" w:hAnsi="Courier New" w:hint="default"/>
      </w:rPr>
    </w:lvl>
    <w:lvl w:ilvl="5" w:tplc="BFC0DEBC" w:tentative="1">
      <w:start w:val="1"/>
      <w:numFmt w:val="bullet"/>
      <w:lvlText w:val=""/>
      <w:lvlJc w:val="left"/>
      <w:pPr>
        <w:tabs>
          <w:tab w:val="num" w:pos="6047"/>
        </w:tabs>
        <w:ind w:left="6047" w:hanging="360"/>
      </w:pPr>
      <w:rPr>
        <w:rFonts w:ascii="Wingdings" w:hAnsi="Wingdings" w:hint="default"/>
      </w:rPr>
    </w:lvl>
    <w:lvl w:ilvl="6" w:tplc="597A0130" w:tentative="1">
      <w:start w:val="1"/>
      <w:numFmt w:val="bullet"/>
      <w:lvlText w:val=""/>
      <w:lvlJc w:val="left"/>
      <w:pPr>
        <w:tabs>
          <w:tab w:val="num" w:pos="6767"/>
        </w:tabs>
        <w:ind w:left="6767" w:hanging="360"/>
      </w:pPr>
      <w:rPr>
        <w:rFonts w:ascii="Symbol" w:hAnsi="Symbol" w:hint="default"/>
      </w:rPr>
    </w:lvl>
    <w:lvl w:ilvl="7" w:tplc="0DBE81DC" w:tentative="1">
      <w:start w:val="1"/>
      <w:numFmt w:val="bullet"/>
      <w:lvlText w:val="o"/>
      <w:lvlJc w:val="left"/>
      <w:pPr>
        <w:tabs>
          <w:tab w:val="num" w:pos="7487"/>
        </w:tabs>
        <w:ind w:left="7487" w:hanging="360"/>
      </w:pPr>
      <w:rPr>
        <w:rFonts w:ascii="Courier New" w:hAnsi="Courier New" w:hint="default"/>
      </w:rPr>
    </w:lvl>
    <w:lvl w:ilvl="8" w:tplc="7144BB16" w:tentative="1">
      <w:start w:val="1"/>
      <w:numFmt w:val="bullet"/>
      <w:lvlText w:val=""/>
      <w:lvlJc w:val="left"/>
      <w:pPr>
        <w:tabs>
          <w:tab w:val="num" w:pos="8207"/>
        </w:tabs>
        <w:ind w:left="8207" w:hanging="360"/>
      </w:pPr>
      <w:rPr>
        <w:rFonts w:ascii="Wingdings" w:hAnsi="Wingdings" w:hint="default"/>
      </w:rPr>
    </w:lvl>
  </w:abstractNum>
  <w:abstractNum w:abstractNumId="18" w15:restartNumberingAfterBreak="0">
    <w:nsid w:val="5C4228C9"/>
    <w:multiLevelType w:val="multilevel"/>
    <w:tmpl w:val="2F4AA78A"/>
    <w:lvl w:ilvl="0">
      <w:start w:val="1"/>
      <w:numFmt w:val="bullet"/>
      <w:lvlText w:val=""/>
      <w:lvlJc w:val="left"/>
      <w:pPr>
        <w:tabs>
          <w:tab w:val="num" w:pos="2495"/>
        </w:tabs>
        <w:ind w:left="2495" w:hanging="369"/>
      </w:pPr>
      <w:rPr>
        <w:rFonts w:ascii="Symbol" w:eastAsia="Times New Roman" w:hAnsi="Symbol" w:cs="Times New Roman" w:hint="default"/>
        <w:color w:val="auto"/>
      </w:rPr>
    </w:lvl>
    <w:lvl w:ilvl="1">
      <w:start w:val="1"/>
      <w:numFmt w:val="bullet"/>
      <w:lvlText w:val="o"/>
      <w:lvlJc w:val="left"/>
      <w:pPr>
        <w:tabs>
          <w:tab w:val="num" w:pos="3167"/>
        </w:tabs>
        <w:ind w:left="3167" w:hanging="360"/>
      </w:pPr>
      <w:rPr>
        <w:rFonts w:ascii="Courier New" w:hAnsi="Courier New" w:hint="default"/>
      </w:rPr>
    </w:lvl>
    <w:lvl w:ilvl="2">
      <w:start w:val="1"/>
      <w:numFmt w:val="bullet"/>
      <w:lvlText w:val=""/>
      <w:lvlJc w:val="left"/>
      <w:pPr>
        <w:tabs>
          <w:tab w:val="num" w:pos="3887"/>
        </w:tabs>
        <w:ind w:left="3887" w:hanging="360"/>
      </w:pPr>
      <w:rPr>
        <w:rFonts w:ascii="Wingdings" w:hAnsi="Wingdings" w:hint="default"/>
      </w:rPr>
    </w:lvl>
    <w:lvl w:ilvl="3">
      <w:start w:val="1"/>
      <w:numFmt w:val="bullet"/>
      <w:lvlText w:val=""/>
      <w:lvlJc w:val="left"/>
      <w:pPr>
        <w:tabs>
          <w:tab w:val="num" w:pos="4607"/>
        </w:tabs>
        <w:ind w:left="4607" w:hanging="360"/>
      </w:pPr>
      <w:rPr>
        <w:rFonts w:ascii="Symbol" w:hAnsi="Symbol" w:hint="default"/>
      </w:rPr>
    </w:lvl>
    <w:lvl w:ilvl="4">
      <w:start w:val="1"/>
      <w:numFmt w:val="bullet"/>
      <w:lvlText w:val="o"/>
      <w:lvlJc w:val="left"/>
      <w:pPr>
        <w:tabs>
          <w:tab w:val="num" w:pos="5327"/>
        </w:tabs>
        <w:ind w:left="5327" w:hanging="360"/>
      </w:pPr>
      <w:rPr>
        <w:rFonts w:ascii="Courier New" w:hAnsi="Courier New" w:hint="default"/>
      </w:rPr>
    </w:lvl>
    <w:lvl w:ilvl="5">
      <w:start w:val="1"/>
      <w:numFmt w:val="bullet"/>
      <w:lvlText w:val=""/>
      <w:lvlJc w:val="left"/>
      <w:pPr>
        <w:tabs>
          <w:tab w:val="num" w:pos="6047"/>
        </w:tabs>
        <w:ind w:left="6047" w:hanging="360"/>
      </w:pPr>
      <w:rPr>
        <w:rFonts w:ascii="Wingdings" w:hAnsi="Wingdings" w:hint="default"/>
      </w:rPr>
    </w:lvl>
    <w:lvl w:ilvl="6">
      <w:start w:val="1"/>
      <w:numFmt w:val="bullet"/>
      <w:lvlText w:val=""/>
      <w:lvlJc w:val="left"/>
      <w:pPr>
        <w:tabs>
          <w:tab w:val="num" w:pos="6767"/>
        </w:tabs>
        <w:ind w:left="6767" w:hanging="360"/>
      </w:pPr>
      <w:rPr>
        <w:rFonts w:ascii="Symbol" w:hAnsi="Symbol" w:hint="default"/>
      </w:rPr>
    </w:lvl>
    <w:lvl w:ilvl="7">
      <w:start w:val="1"/>
      <w:numFmt w:val="bullet"/>
      <w:lvlText w:val="o"/>
      <w:lvlJc w:val="left"/>
      <w:pPr>
        <w:tabs>
          <w:tab w:val="num" w:pos="7487"/>
        </w:tabs>
        <w:ind w:left="7487" w:hanging="360"/>
      </w:pPr>
      <w:rPr>
        <w:rFonts w:ascii="Courier New" w:hAnsi="Courier New" w:hint="default"/>
      </w:rPr>
    </w:lvl>
    <w:lvl w:ilvl="8">
      <w:start w:val="1"/>
      <w:numFmt w:val="bullet"/>
      <w:lvlText w:val=""/>
      <w:lvlJc w:val="left"/>
      <w:pPr>
        <w:tabs>
          <w:tab w:val="num" w:pos="8207"/>
        </w:tabs>
        <w:ind w:left="8207" w:hanging="360"/>
      </w:pPr>
      <w:rPr>
        <w:rFonts w:ascii="Wingdings" w:hAnsi="Wingdings" w:hint="default"/>
      </w:rPr>
    </w:lvl>
  </w:abstractNum>
  <w:abstractNum w:abstractNumId="19" w15:restartNumberingAfterBreak="0">
    <w:nsid w:val="5DEC03B1"/>
    <w:multiLevelType w:val="hybridMultilevel"/>
    <w:tmpl w:val="797E4070"/>
    <w:lvl w:ilvl="0" w:tplc="258607AE">
      <w:start w:val="1"/>
      <w:numFmt w:val="decimal"/>
      <w:lvlText w:val="%1."/>
      <w:lvlJc w:val="left"/>
      <w:pPr>
        <w:tabs>
          <w:tab w:val="num" w:pos="720"/>
        </w:tabs>
        <w:ind w:left="720" w:hanging="360"/>
      </w:pPr>
    </w:lvl>
    <w:lvl w:ilvl="1" w:tplc="20F6DE58" w:tentative="1">
      <w:start w:val="1"/>
      <w:numFmt w:val="lowerLetter"/>
      <w:lvlText w:val="%2."/>
      <w:lvlJc w:val="left"/>
      <w:pPr>
        <w:tabs>
          <w:tab w:val="num" w:pos="1440"/>
        </w:tabs>
        <w:ind w:left="1440" w:hanging="360"/>
      </w:pPr>
    </w:lvl>
    <w:lvl w:ilvl="2" w:tplc="6E8424D8" w:tentative="1">
      <w:start w:val="1"/>
      <w:numFmt w:val="lowerRoman"/>
      <w:lvlText w:val="%3."/>
      <w:lvlJc w:val="right"/>
      <w:pPr>
        <w:tabs>
          <w:tab w:val="num" w:pos="2160"/>
        </w:tabs>
        <w:ind w:left="2160" w:hanging="180"/>
      </w:pPr>
    </w:lvl>
    <w:lvl w:ilvl="3" w:tplc="C540B4CC" w:tentative="1">
      <w:start w:val="1"/>
      <w:numFmt w:val="decimal"/>
      <w:lvlText w:val="%4."/>
      <w:lvlJc w:val="left"/>
      <w:pPr>
        <w:tabs>
          <w:tab w:val="num" w:pos="2880"/>
        </w:tabs>
        <w:ind w:left="2880" w:hanging="360"/>
      </w:pPr>
    </w:lvl>
    <w:lvl w:ilvl="4" w:tplc="858845BE" w:tentative="1">
      <w:start w:val="1"/>
      <w:numFmt w:val="lowerLetter"/>
      <w:lvlText w:val="%5."/>
      <w:lvlJc w:val="left"/>
      <w:pPr>
        <w:tabs>
          <w:tab w:val="num" w:pos="3600"/>
        </w:tabs>
        <w:ind w:left="3600" w:hanging="360"/>
      </w:pPr>
    </w:lvl>
    <w:lvl w:ilvl="5" w:tplc="ED14A0B6" w:tentative="1">
      <w:start w:val="1"/>
      <w:numFmt w:val="lowerRoman"/>
      <w:lvlText w:val="%6."/>
      <w:lvlJc w:val="right"/>
      <w:pPr>
        <w:tabs>
          <w:tab w:val="num" w:pos="4320"/>
        </w:tabs>
        <w:ind w:left="4320" w:hanging="180"/>
      </w:pPr>
    </w:lvl>
    <w:lvl w:ilvl="6" w:tplc="0FF0B4F2" w:tentative="1">
      <w:start w:val="1"/>
      <w:numFmt w:val="decimal"/>
      <w:lvlText w:val="%7."/>
      <w:lvlJc w:val="left"/>
      <w:pPr>
        <w:tabs>
          <w:tab w:val="num" w:pos="5040"/>
        </w:tabs>
        <w:ind w:left="5040" w:hanging="360"/>
      </w:pPr>
    </w:lvl>
    <w:lvl w:ilvl="7" w:tplc="4DAC3E0A" w:tentative="1">
      <w:start w:val="1"/>
      <w:numFmt w:val="lowerLetter"/>
      <w:lvlText w:val="%8."/>
      <w:lvlJc w:val="left"/>
      <w:pPr>
        <w:tabs>
          <w:tab w:val="num" w:pos="5760"/>
        </w:tabs>
        <w:ind w:left="5760" w:hanging="360"/>
      </w:pPr>
    </w:lvl>
    <w:lvl w:ilvl="8" w:tplc="6688EA20" w:tentative="1">
      <w:start w:val="1"/>
      <w:numFmt w:val="lowerRoman"/>
      <w:lvlText w:val="%9."/>
      <w:lvlJc w:val="right"/>
      <w:pPr>
        <w:tabs>
          <w:tab w:val="num" w:pos="6480"/>
        </w:tabs>
        <w:ind w:left="6480" w:hanging="180"/>
      </w:pPr>
    </w:lvl>
  </w:abstractNum>
  <w:abstractNum w:abstractNumId="20" w15:restartNumberingAfterBreak="0">
    <w:nsid w:val="63C714B5"/>
    <w:multiLevelType w:val="singleLevel"/>
    <w:tmpl w:val="DCBE1016"/>
    <w:lvl w:ilvl="0">
      <w:start w:val="1"/>
      <w:numFmt w:val="bullet"/>
      <w:lvlText w:val="•"/>
      <w:lvlJc w:val="left"/>
      <w:pPr>
        <w:tabs>
          <w:tab w:val="num" w:pos="417"/>
        </w:tabs>
        <w:ind w:left="340" w:hanging="283"/>
      </w:pPr>
      <w:rPr>
        <w:rFonts w:ascii="Arial Black" w:hAnsi="Arial Black" w:hint="default"/>
        <w:sz w:val="24"/>
      </w:rPr>
    </w:lvl>
  </w:abstractNum>
  <w:abstractNum w:abstractNumId="21" w15:restartNumberingAfterBreak="0">
    <w:nsid w:val="66807FAE"/>
    <w:multiLevelType w:val="hybridMultilevel"/>
    <w:tmpl w:val="35021D68"/>
    <w:lvl w:ilvl="0" w:tplc="C262C6FC">
      <w:start w:val="1"/>
      <w:numFmt w:val="bullet"/>
      <w:lvlText w:val=""/>
      <w:lvlJc w:val="left"/>
      <w:pPr>
        <w:tabs>
          <w:tab w:val="num" w:pos="720"/>
        </w:tabs>
        <w:ind w:left="720" w:hanging="360"/>
      </w:pPr>
      <w:rPr>
        <w:rFonts w:ascii="Symbol" w:hAnsi="Symbol" w:hint="default"/>
      </w:rPr>
    </w:lvl>
    <w:lvl w:ilvl="1" w:tplc="67E63AC6">
      <w:start w:val="1"/>
      <w:numFmt w:val="bullet"/>
      <w:lvlText w:val="o"/>
      <w:lvlJc w:val="left"/>
      <w:pPr>
        <w:tabs>
          <w:tab w:val="num" w:pos="1440"/>
        </w:tabs>
        <w:ind w:left="1440" w:hanging="360"/>
      </w:pPr>
      <w:rPr>
        <w:rFonts w:ascii="Courier New" w:hAnsi="Courier New" w:hint="default"/>
      </w:rPr>
    </w:lvl>
    <w:lvl w:ilvl="2" w:tplc="1332CA76" w:tentative="1">
      <w:start w:val="1"/>
      <w:numFmt w:val="bullet"/>
      <w:lvlText w:val=""/>
      <w:lvlJc w:val="left"/>
      <w:pPr>
        <w:tabs>
          <w:tab w:val="num" w:pos="2160"/>
        </w:tabs>
        <w:ind w:left="2160" w:hanging="360"/>
      </w:pPr>
      <w:rPr>
        <w:rFonts w:ascii="Wingdings" w:hAnsi="Wingdings" w:hint="default"/>
      </w:rPr>
    </w:lvl>
    <w:lvl w:ilvl="3" w:tplc="84C88B0E" w:tentative="1">
      <w:start w:val="1"/>
      <w:numFmt w:val="bullet"/>
      <w:lvlText w:val=""/>
      <w:lvlJc w:val="left"/>
      <w:pPr>
        <w:tabs>
          <w:tab w:val="num" w:pos="2880"/>
        </w:tabs>
        <w:ind w:left="2880" w:hanging="360"/>
      </w:pPr>
      <w:rPr>
        <w:rFonts w:ascii="Symbol" w:hAnsi="Symbol" w:hint="default"/>
      </w:rPr>
    </w:lvl>
    <w:lvl w:ilvl="4" w:tplc="299A86CC" w:tentative="1">
      <w:start w:val="1"/>
      <w:numFmt w:val="bullet"/>
      <w:lvlText w:val="o"/>
      <w:lvlJc w:val="left"/>
      <w:pPr>
        <w:tabs>
          <w:tab w:val="num" w:pos="3600"/>
        </w:tabs>
        <w:ind w:left="3600" w:hanging="360"/>
      </w:pPr>
      <w:rPr>
        <w:rFonts w:ascii="Courier New" w:hAnsi="Courier New" w:hint="default"/>
      </w:rPr>
    </w:lvl>
    <w:lvl w:ilvl="5" w:tplc="EAA2CADA" w:tentative="1">
      <w:start w:val="1"/>
      <w:numFmt w:val="bullet"/>
      <w:lvlText w:val=""/>
      <w:lvlJc w:val="left"/>
      <w:pPr>
        <w:tabs>
          <w:tab w:val="num" w:pos="4320"/>
        </w:tabs>
        <w:ind w:left="4320" w:hanging="360"/>
      </w:pPr>
      <w:rPr>
        <w:rFonts w:ascii="Wingdings" w:hAnsi="Wingdings" w:hint="default"/>
      </w:rPr>
    </w:lvl>
    <w:lvl w:ilvl="6" w:tplc="BFD255E0" w:tentative="1">
      <w:start w:val="1"/>
      <w:numFmt w:val="bullet"/>
      <w:lvlText w:val=""/>
      <w:lvlJc w:val="left"/>
      <w:pPr>
        <w:tabs>
          <w:tab w:val="num" w:pos="5040"/>
        </w:tabs>
        <w:ind w:left="5040" w:hanging="360"/>
      </w:pPr>
      <w:rPr>
        <w:rFonts w:ascii="Symbol" w:hAnsi="Symbol" w:hint="default"/>
      </w:rPr>
    </w:lvl>
    <w:lvl w:ilvl="7" w:tplc="C9AEBAEE" w:tentative="1">
      <w:start w:val="1"/>
      <w:numFmt w:val="bullet"/>
      <w:lvlText w:val="o"/>
      <w:lvlJc w:val="left"/>
      <w:pPr>
        <w:tabs>
          <w:tab w:val="num" w:pos="5760"/>
        </w:tabs>
        <w:ind w:left="5760" w:hanging="360"/>
      </w:pPr>
      <w:rPr>
        <w:rFonts w:ascii="Courier New" w:hAnsi="Courier New" w:hint="default"/>
      </w:rPr>
    </w:lvl>
    <w:lvl w:ilvl="8" w:tplc="E0FA58F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053E7"/>
    <w:multiLevelType w:val="hybridMultilevel"/>
    <w:tmpl w:val="C148657C"/>
    <w:lvl w:ilvl="0" w:tplc="F3B658C4">
      <w:start w:val="1"/>
      <w:numFmt w:val="bullet"/>
      <w:pStyle w:val="vieta1"/>
      <w:lvlText w:val=""/>
      <w:lvlJc w:val="left"/>
      <w:pPr>
        <w:ind w:left="720" w:hanging="360"/>
      </w:pPr>
      <w:rPr>
        <w:rFonts w:ascii="Wingdings" w:hAnsi="Wingdings" w:hint="default"/>
        <w:color w:val="auto"/>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6B1E6F"/>
    <w:multiLevelType w:val="hybridMultilevel"/>
    <w:tmpl w:val="2F4AA78A"/>
    <w:lvl w:ilvl="0" w:tplc="6FB2587A">
      <w:start w:val="1"/>
      <w:numFmt w:val="bullet"/>
      <w:lvlText w:val=""/>
      <w:lvlJc w:val="left"/>
      <w:pPr>
        <w:tabs>
          <w:tab w:val="num" w:pos="2495"/>
        </w:tabs>
        <w:ind w:left="2495" w:hanging="369"/>
      </w:pPr>
      <w:rPr>
        <w:rFonts w:ascii="Symbol" w:eastAsia="Times New Roman" w:hAnsi="Symbol" w:cs="Times New Roman" w:hint="default"/>
        <w:color w:val="auto"/>
      </w:rPr>
    </w:lvl>
    <w:lvl w:ilvl="1" w:tplc="9EE8DB80" w:tentative="1">
      <w:start w:val="1"/>
      <w:numFmt w:val="bullet"/>
      <w:lvlText w:val="o"/>
      <w:lvlJc w:val="left"/>
      <w:pPr>
        <w:tabs>
          <w:tab w:val="num" w:pos="3167"/>
        </w:tabs>
        <w:ind w:left="3167" w:hanging="360"/>
      </w:pPr>
      <w:rPr>
        <w:rFonts w:ascii="Courier New" w:hAnsi="Courier New" w:hint="default"/>
      </w:rPr>
    </w:lvl>
    <w:lvl w:ilvl="2" w:tplc="359E4488" w:tentative="1">
      <w:start w:val="1"/>
      <w:numFmt w:val="bullet"/>
      <w:lvlText w:val=""/>
      <w:lvlJc w:val="left"/>
      <w:pPr>
        <w:tabs>
          <w:tab w:val="num" w:pos="3887"/>
        </w:tabs>
        <w:ind w:left="3887" w:hanging="360"/>
      </w:pPr>
      <w:rPr>
        <w:rFonts w:ascii="Wingdings" w:hAnsi="Wingdings" w:hint="default"/>
      </w:rPr>
    </w:lvl>
    <w:lvl w:ilvl="3" w:tplc="A06A8EAE" w:tentative="1">
      <w:start w:val="1"/>
      <w:numFmt w:val="bullet"/>
      <w:lvlText w:val=""/>
      <w:lvlJc w:val="left"/>
      <w:pPr>
        <w:tabs>
          <w:tab w:val="num" w:pos="4607"/>
        </w:tabs>
        <w:ind w:left="4607" w:hanging="360"/>
      </w:pPr>
      <w:rPr>
        <w:rFonts w:ascii="Symbol" w:hAnsi="Symbol" w:hint="default"/>
      </w:rPr>
    </w:lvl>
    <w:lvl w:ilvl="4" w:tplc="3A2E7BB2" w:tentative="1">
      <w:start w:val="1"/>
      <w:numFmt w:val="bullet"/>
      <w:lvlText w:val="o"/>
      <w:lvlJc w:val="left"/>
      <w:pPr>
        <w:tabs>
          <w:tab w:val="num" w:pos="5327"/>
        </w:tabs>
        <w:ind w:left="5327" w:hanging="360"/>
      </w:pPr>
      <w:rPr>
        <w:rFonts w:ascii="Courier New" w:hAnsi="Courier New" w:hint="default"/>
      </w:rPr>
    </w:lvl>
    <w:lvl w:ilvl="5" w:tplc="EAE29B2C" w:tentative="1">
      <w:start w:val="1"/>
      <w:numFmt w:val="bullet"/>
      <w:lvlText w:val=""/>
      <w:lvlJc w:val="left"/>
      <w:pPr>
        <w:tabs>
          <w:tab w:val="num" w:pos="6047"/>
        </w:tabs>
        <w:ind w:left="6047" w:hanging="360"/>
      </w:pPr>
      <w:rPr>
        <w:rFonts w:ascii="Wingdings" w:hAnsi="Wingdings" w:hint="default"/>
      </w:rPr>
    </w:lvl>
    <w:lvl w:ilvl="6" w:tplc="8232465C" w:tentative="1">
      <w:start w:val="1"/>
      <w:numFmt w:val="bullet"/>
      <w:lvlText w:val=""/>
      <w:lvlJc w:val="left"/>
      <w:pPr>
        <w:tabs>
          <w:tab w:val="num" w:pos="6767"/>
        </w:tabs>
        <w:ind w:left="6767" w:hanging="360"/>
      </w:pPr>
      <w:rPr>
        <w:rFonts w:ascii="Symbol" w:hAnsi="Symbol" w:hint="default"/>
      </w:rPr>
    </w:lvl>
    <w:lvl w:ilvl="7" w:tplc="97B2F4AE" w:tentative="1">
      <w:start w:val="1"/>
      <w:numFmt w:val="bullet"/>
      <w:lvlText w:val="o"/>
      <w:lvlJc w:val="left"/>
      <w:pPr>
        <w:tabs>
          <w:tab w:val="num" w:pos="7487"/>
        </w:tabs>
        <w:ind w:left="7487" w:hanging="360"/>
      </w:pPr>
      <w:rPr>
        <w:rFonts w:ascii="Courier New" w:hAnsi="Courier New" w:hint="default"/>
      </w:rPr>
    </w:lvl>
    <w:lvl w:ilvl="8" w:tplc="834464DE" w:tentative="1">
      <w:start w:val="1"/>
      <w:numFmt w:val="bullet"/>
      <w:lvlText w:val=""/>
      <w:lvlJc w:val="left"/>
      <w:pPr>
        <w:tabs>
          <w:tab w:val="num" w:pos="8207"/>
        </w:tabs>
        <w:ind w:left="8207" w:hanging="360"/>
      </w:pPr>
      <w:rPr>
        <w:rFonts w:ascii="Wingdings" w:hAnsi="Wingdings" w:hint="default"/>
      </w:rPr>
    </w:lvl>
  </w:abstractNum>
  <w:abstractNum w:abstractNumId="24" w15:restartNumberingAfterBreak="0">
    <w:nsid w:val="77E83EAA"/>
    <w:multiLevelType w:val="hybridMultilevel"/>
    <w:tmpl w:val="684A742A"/>
    <w:lvl w:ilvl="0" w:tplc="F9E69764">
      <w:start w:val="1"/>
      <w:numFmt w:val="bullet"/>
      <w:lvlText w:val=""/>
      <w:lvlJc w:val="left"/>
      <w:pPr>
        <w:tabs>
          <w:tab w:val="num" w:pos="720"/>
        </w:tabs>
        <w:ind w:left="720" w:hanging="360"/>
      </w:pPr>
      <w:rPr>
        <w:rFonts w:ascii="Wingdings" w:hAnsi="Wingdings" w:hint="default"/>
        <w:color w:val="FFCC00"/>
      </w:rPr>
    </w:lvl>
    <w:lvl w:ilvl="1" w:tplc="59BC1D04">
      <w:start w:val="1"/>
      <w:numFmt w:val="bullet"/>
      <w:pStyle w:val="vieta2"/>
      <w:lvlText w:val="o"/>
      <w:lvlJc w:val="left"/>
      <w:pPr>
        <w:tabs>
          <w:tab w:val="num" w:pos="1440"/>
        </w:tabs>
        <w:ind w:left="1440" w:hanging="360"/>
      </w:pPr>
      <w:rPr>
        <w:rFonts w:ascii="Trebuchet MS" w:hAnsi="Trebuchet MS" w:hint="default"/>
        <w:color w:val="auto"/>
        <w:sz w:val="16"/>
        <w:szCs w:val="16"/>
      </w:rPr>
    </w:lvl>
    <w:lvl w:ilvl="2" w:tplc="6E169D18">
      <w:start w:val="1"/>
      <w:numFmt w:val="bullet"/>
      <w:lvlText w:val=""/>
      <w:lvlJc w:val="left"/>
      <w:pPr>
        <w:tabs>
          <w:tab w:val="num" w:pos="2160"/>
        </w:tabs>
        <w:ind w:left="2160" w:hanging="360"/>
      </w:pPr>
      <w:rPr>
        <w:rFonts w:ascii="Wingdings" w:hAnsi="Wingdings" w:hint="default"/>
      </w:rPr>
    </w:lvl>
    <w:lvl w:ilvl="3" w:tplc="4616387A" w:tentative="1">
      <w:start w:val="1"/>
      <w:numFmt w:val="bullet"/>
      <w:lvlText w:val=""/>
      <w:lvlJc w:val="left"/>
      <w:pPr>
        <w:tabs>
          <w:tab w:val="num" w:pos="2880"/>
        </w:tabs>
        <w:ind w:left="2880" w:hanging="360"/>
      </w:pPr>
      <w:rPr>
        <w:rFonts w:ascii="Symbol" w:hAnsi="Symbol" w:hint="default"/>
      </w:rPr>
    </w:lvl>
    <w:lvl w:ilvl="4" w:tplc="FF96B0D0" w:tentative="1">
      <w:start w:val="1"/>
      <w:numFmt w:val="bullet"/>
      <w:lvlText w:val="o"/>
      <w:lvlJc w:val="left"/>
      <w:pPr>
        <w:tabs>
          <w:tab w:val="num" w:pos="3600"/>
        </w:tabs>
        <w:ind w:left="3600" w:hanging="360"/>
      </w:pPr>
      <w:rPr>
        <w:rFonts w:ascii="Courier New" w:hAnsi="Courier New" w:hint="default"/>
      </w:rPr>
    </w:lvl>
    <w:lvl w:ilvl="5" w:tplc="B148C132" w:tentative="1">
      <w:start w:val="1"/>
      <w:numFmt w:val="bullet"/>
      <w:lvlText w:val=""/>
      <w:lvlJc w:val="left"/>
      <w:pPr>
        <w:tabs>
          <w:tab w:val="num" w:pos="4320"/>
        </w:tabs>
        <w:ind w:left="4320" w:hanging="360"/>
      </w:pPr>
      <w:rPr>
        <w:rFonts w:ascii="Wingdings" w:hAnsi="Wingdings" w:hint="default"/>
      </w:rPr>
    </w:lvl>
    <w:lvl w:ilvl="6" w:tplc="21AC05C0" w:tentative="1">
      <w:start w:val="1"/>
      <w:numFmt w:val="bullet"/>
      <w:lvlText w:val=""/>
      <w:lvlJc w:val="left"/>
      <w:pPr>
        <w:tabs>
          <w:tab w:val="num" w:pos="5040"/>
        </w:tabs>
        <w:ind w:left="5040" w:hanging="360"/>
      </w:pPr>
      <w:rPr>
        <w:rFonts w:ascii="Symbol" w:hAnsi="Symbol" w:hint="default"/>
      </w:rPr>
    </w:lvl>
    <w:lvl w:ilvl="7" w:tplc="FE5C9230" w:tentative="1">
      <w:start w:val="1"/>
      <w:numFmt w:val="bullet"/>
      <w:lvlText w:val="o"/>
      <w:lvlJc w:val="left"/>
      <w:pPr>
        <w:tabs>
          <w:tab w:val="num" w:pos="5760"/>
        </w:tabs>
        <w:ind w:left="5760" w:hanging="360"/>
      </w:pPr>
      <w:rPr>
        <w:rFonts w:ascii="Courier New" w:hAnsi="Courier New" w:hint="default"/>
      </w:rPr>
    </w:lvl>
    <w:lvl w:ilvl="8" w:tplc="D1E24B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64A4D"/>
    <w:multiLevelType w:val="hybridMultilevel"/>
    <w:tmpl w:val="8256B7BA"/>
    <w:lvl w:ilvl="0" w:tplc="06F08666">
      <w:start w:val="1"/>
      <w:numFmt w:val="decimal"/>
      <w:lvlText w:val="%1."/>
      <w:lvlJc w:val="left"/>
      <w:pPr>
        <w:tabs>
          <w:tab w:val="num" w:pos="1080"/>
        </w:tabs>
        <w:ind w:left="1080" w:hanging="360"/>
      </w:pPr>
    </w:lvl>
    <w:lvl w:ilvl="1" w:tplc="8500C7E4">
      <w:start w:val="1"/>
      <w:numFmt w:val="lowerLetter"/>
      <w:lvlText w:val="%2."/>
      <w:lvlJc w:val="left"/>
      <w:pPr>
        <w:tabs>
          <w:tab w:val="num" w:pos="1800"/>
        </w:tabs>
        <w:ind w:left="1800" w:hanging="360"/>
      </w:pPr>
    </w:lvl>
    <w:lvl w:ilvl="2" w:tplc="F3F6BF36" w:tentative="1">
      <w:start w:val="1"/>
      <w:numFmt w:val="lowerRoman"/>
      <w:lvlText w:val="%3."/>
      <w:lvlJc w:val="right"/>
      <w:pPr>
        <w:tabs>
          <w:tab w:val="num" w:pos="2520"/>
        </w:tabs>
        <w:ind w:left="2520" w:hanging="180"/>
      </w:pPr>
    </w:lvl>
    <w:lvl w:ilvl="3" w:tplc="140C669C" w:tentative="1">
      <w:start w:val="1"/>
      <w:numFmt w:val="decimal"/>
      <w:lvlText w:val="%4."/>
      <w:lvlJc w:val="left"/>
      <w:pPr>
        <w:tabs>
          <w:tab w:val="num" w:pos="3240"/>
        </w:tabs>
        <w:ind w:left="3240" w:hanging="360"/>
      </w:pPr>
    </w:lvl>
    <w:lvl w:ilvl="4" w:tplc="E4D694BE" w:tentative="1">
      <w:start w:val="1"/>
      <w:numFmt w:val="lowerLetter"/>
      <w:lvlText w:val="%5."/>
      <w:lvlJc w:val="left"/>
      <w:pPr>
        <w:tabs>
          <w:tab w:val="num" w:pos="3960"/>
        </w:tabs>
        <w:ind w:left="3960" w:hanging="360"/>
      </w:pPr>
    </w:lvl>
    <w:lvl w:ilvl="5" w:tplc="AB3EFB90" w:tentative="1">
      <w:start w:val="1"/>
      <w:numFmt w:val="lowerRoman"/>
      <w:lvlText w:val="%6."/>
      <w:lvlJc w:val="right"/>
      <w:pPr>
        <w:tabs>
          <w:tab w:val="num" w:pos="4680"/>
        </w:tabs>
        <w:ind w:left="4680" w:hanging="180"/>
      </w:pPr>
    </w:lvl>
    <w:lvl w:ilvl="6" w:tplc="57060D24" w:tentative="1">
      <w:start w:val="1"/>
      <w:numFmt w:val="decimal"/>
      <w:lvlText w:val="%7."/>
      <w:lvlJc w:val="left"/>
      <w:pPr>
        <w:tabs>
          <w:tab w:val="num" w:pos="5400"/>
        </w:tabs>
        <w:ind w:left="5400" w:hanging="360"/>
      </w:pPr>
    </w:lvl>
    <w:lvl w:ilvl="7" w:tplc="58760950" w:tentative="1">
      <w:start w:val="1"/>
      <w:numFmt w:val="lowerLetter"/>
      <w:lvlText w:val="%8."/>
      <w:lvlJc w:val="left"/>
      <w:pPr>
        <w:tabs>
          <w:tab w:val="num" w:pos="6120"/>
        </w:tabs>
        <w:ind w:left="6120" w:hanging="360"/>
      </w:pPr>
    </w:lvl>
    <w:lvl w:ilvl="8" w:tplc="83469FF2" w:tentative="1">
      <w:start w:val="1"/>
      <w:numFmt w:val="lowerRoman"/>
      <w:lvlText w:val="%9."/>
      <w:lvlJc w:val="right"/>
      <w:pPr>
        <w:tabs>
          <w:tab w:val="num" w:pos="6840"/>
        </w:tabs>
        <w:ind w:left="6840" w:hanging="180"/>
      </w:pPr>
    </w:lvl>
  </w:abstractNum>
  <w:abstractNum w:abstractNumId="26" w15:restartNumberingAfterBreak="0">
    <w:nsid w:val="7BC807AD"/>
    <w:multiLevelType w:val="hybridMultilevel"/>
    <w:tmpl w:val="5A18A83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C8D025B"/>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7C9F2449"/>
    <w:multiLevelType w:val="hybridMultilevel"/>
    <w:tmpl w:val="BFBC1E02"/>
    <w:lvl w:ilvl="0" w:tplc="0C0A0001">
      <w:start w:val="1"/>
      <w:numFmt w:val="decimal"/>
      <w:lvlText w:val="%1."/>
      <w:lvlJc w:val="left"/>
      <w:pPr>
        <w:tabs>
          <w:tab w:val="num" w:pos="360"/>
        </w:tabs>
        <w:ind w:left="360" w:hanging="360"/>
      </w:pPr>
    </w:lvl>
    <w:lvl w:ilvl="1" w:tplc="0C0A0003">
      <w:start w:val="1"/>
      <w:numFmt w:val="bullet"/>
      <w:lvlText w:val=""/>
      <w:lvlJc w:val="left"/>
      <w:pPr>
        <w:tabs>
          <w:tab w:val="num" w:pos="1080"/>
        </w:tabs>
        <w:ind w:left="1080" w:hanging="360"/>
      </w:pPr>
      <w:rPr>
        <w:rFonts w:ascii="Symbol" w:hAnsi="Symbol" w:hint="default"/>
      </w:r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29" w15:restartNumberingAfterBreak="0">
    <w:nsid w:val="7F0E1491"/>
    <w:multiLevelType w:val="singleLevel"/>
    <w:tmpl w:val="35E05802"/>
    <w:lvl w:ilvl="0">
      <w:start w:val="1"/>
      <w:numFmt w:val="bullet"/>
      <w:lvlText w:val=""/>
      <w:lvlJc w:val="left"/>
      <w:pPr>
        <w:tabs>
          <w:tab w:val="num" w:pos="785"/>
        </w:tabs>
        <w:ind w:left="708" w:hanging="283"/>
      </w:pPr>
      <w:rPr>
        <w:rFonts w:ascii="Symbol" w:hAnsi="Symbol" w:hint="default"/>
        <w:sz w:val="14"/>
      </w:rPr>
    </w:lvl>
  </w:abstractNum>
  <w:num w:numId="1">
    <w:abstractNumId w:val="8"/>
  </w:num>
  <w:num w:numId="2">
    <w:abstractNumId w:val="8"/>
  </w:num>
  <w:num w:numId="3">
    <w:abstractNumId w:val="16"/>
  </w:num>
  <w:num w:numId="4">
    <w:abstractNumId w:val="0"/>
    <w:lvlOverride w:ilvl="0">
      <w:lvl w:ilvl="0">
        <w:start w:val="1"/>
        <w:numFmt w:val="bullet"/>
        <w:lvlText w:val=""/>
        <w:legacy w:legacy="1" w:legacySpace="0" w:legacyIndent="227"/>
        <w:lvlJc w:val="left"/>
        <w:pPr>
          <w:ind w:left="1078" w:hanging="227"/>
        </w:pPr>
        <w:rPr>
          <w:rFonts w:ascii="Symbol" w:hAnsi="Symbol" w:hint="default"/>
        </w:rPr>
      </w:lvl>
    </w:lvlOverride>
  </w:num>
  <w:num w:numId="5">
    <w:abstractNumId w:val="10"/>
  </w:num>
  <w:num w:numId="6">
    <w:abstractNumId w:val="20"/>
  </w:num>
  <w:num w:numId="7">
    <w:abstractNumId w:val="1"/>
  </w:num>
  <w:num w:numId="8">
    <w:abstractNumId w:val="14"/>
  </w:num>
  <w:num w:numId="9">
    <w:abstractNumId w:val="13"/>
  </w:num>
  <w:num w:numId="10">
    <w:abstractNumId w:val="27"/>
  </w:num>
  <w:num w:numId="11">
    <w:abstractNumId w:val="29"/>
  </w:num>
  <w:num w:numId="12">
    <w:abstractNumId w:val="11"/>
  </w:num>
  <w:num w:numId="13">
    <w:abstractNumId w:val="22"/>
  </w:num>
  <w:num w:numId="14">
    <w:abstractNumId w:val="3"/>
  </w:num>
  <w:num w:numId="15">
    <w:abstractNumId w:val="3"/>
  </w:num>
  <w:num w:numId="16">
    <w:abstractNumId w:val="23"/>
  </w:num>
  <w:num w:numId="17">
    <w:abstractNumId w:val="4"/>
  </w:num>
  <w:num w:numId="18">
    <w:abstractNumId w:val="28"/>
  </w:num>
  <w:num w:numId="19">
    <w:abstractNumId w:val="21"/>
  </w:num>
  <w:num w:numId="20">
    <w:abstractNumId w:val="25"/>
  </w:num>
  <w:num w:numId="21">
    <w:abstractNumId w:val="6"/>
  </w:num>
  <w:num w:numId="22">
    <w:abstractNumId w:val="5"/>
  </w:num>
  <w:num w:numId="23">
    <w:abstractNumId w:val="12"/>
  </w:num>
  <w:num w:numId="24">
    <w:abstractNumId w:val="24"/>
  </w:num>
  <w:num w:numId="25">
    <w:abstractNumId w:val="18"/>
  </w:num>
  <w:num w:numId="26">
    <w:abstractNumId w:val="17"/>
  </w:num>
  <w:num w:numId="27">
    <w:abstractNumId w:val="15"/>
  </w:num>
  <w:num w:numId="28">
    <w:abstractNumId w:val="9"/>
  </w:num>
  <w:num w:numId="29">
    <w:abstractNumId w:val="19"/>
  </w:num>
  <w:num w:numId="30">
    <w:abstractNumId w:val="2"/>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44"/>
    <w:rsid w:val="002D62D5"/>
    <w:rsid w:val="007E5704"/>
    <w:rsid w:val="00867CEF"/>
    <w:rsid w:val="00AB4237"/>
    <w:rsid w:val="00AF58D2"/>
    <w:rsid w:val="00AF6502"/>
    <w:rsid w:val="00B0624B"/>
    <w:rsid w:val="00FC0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41FCC1"/>
  <w15:docId w15:val="{66B785F1-17CE-4D63-9431-DC4EB6D7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300" w:lineRule="auto"/>
      <w:jc w:val="both"/>
    </w:pPr>
    <w:rPr>
      <w:rFonts w:ascii="Trebuchet MS" w:hAnsi="Trebuchet MS"/>
      <w:color w:val="000000"/>
    </w:rPr>
  </w:style>
  <w:style w:type="paragraph" w:styleId="Ttulo1">
    <w:name w:val="heading 1"/>
    <w:basedOn w:val="Normal"/>
    <w:next w:val="Normal"/>
    <w:qFormat/>
    <w:pPr>
      <w:keepNext/>
      <w:pBdr>
        <w:bottom w:val="single" w:sz="4" w:space="1" w:color="auto"/>
      </w:pBdr>
      <w:overflowPunct w:val="0"/>
      <w:autoSpaceDE w:val="0"/>
      <w:autoSpaceDN w:val="0"/>
      <w:adjustRightInd w:val="0"/>
      <w:spacing w:before="480" w:line="240" w:lineRule="auto"/>
      <w:textAlignment w:val="baseline"/>
      <w:outlineLvl w:val="0"/>
    </w:pPr>
    <w:rPr>
      <w:rFonts w:eastAsia="Arial Unicode MS"/>
      <w:b/>
      <w:color w:val="auto"/>
      <w:sz w:val="24"/>
      <w:lang w:val="es-ES_tradnl" w:eastAsia="en-US"/>
    </w:rPr>
  </w:style>
  <w:style w:type="paragraph" w:styleId="Ttulo2">
    <w:name w:val="heading 2"/>
    <w:basedOn w:val="Ttulo1"/>
    <w:next w:val="Normal"/>
    <w:qFormat/>
    <w:pPr>
      <w:pBdr>
        <w:bottom w:val="none" w:sz="0" w:space="0" w:color="auto"/>
      </w:pBdr>
      <w:spacing w:before="360"/>
      <w:outlineLvl w:val="1"/>
    </w:pPr>
    <w:rPr>
      <w:caps/>
      <w:sz w:val="20"/>
    </w:rPr>
  </w:style>
  <w:style w:type="paragraph" w:styleId="Ttulo3">
    <w:name w:val="heading 3"/>
    <w:basedOn w:val="Ttulo1"/>
    <w:next w:val="Normal"/>
    <w:qFormat/>
    <w:pPr>
      <w:pBdr>
        <w:bottom w:val="none" w:sz="0" w:space="0" w:color="auto"/>
      </w:pBdr>
      <w:shd w:val="clear" w:color="CCFFFF" w:fill="FFFFFF"/>
      <w:spacing w:before="360"/>
      <w:outlineLvl w:val="2"/>
    </w:pPr>
    <w:rPr>
      <w:sz w:val="20"/>
      <w:lang w:val="es-ES"/>
    </w:rPr>
  </w:style>
  <w:style w:type="paragraph" w:styleId="Ttulo4">
    <w:name w:val="heading 4"/>
    <w:basedOn w:val="Ttulo1"/>
    <w:next w:val="Normal"/>
    <w:qFormat/>
    <w:pPr>
      <w:pBdr>
        <w:bottom w:val="none" w:sz="0" w:space="0" w:color="auto"/>
      </w:pBdr>
      <w:shd w:val="clear" w:color="CCFFFF" w:fill="FFFFFF"/>
      <w:spacing w:before="120"/>
      <w:outlineLvl w:val="3"/>
    </w:pPr>
    <w:rPr>
      <w:b w:val="0"/>
      <w:sz w:val="20"/>
      <w:u w:val="single"/>
    </w:rPr>
  </w:style>
  <w:style w:type="paragraph" w:styleId="Ttulo5">
    <w:name w:val="heading 5"/>
    <w:basedOn w:val="Ttulo1"/>
    <w:next w:val="Normal"/>
    <w:qFormat/>
    <w:pPr>
      <w:pBdr>
        <w:bottom w:val="none" w:sz="0" w:space="0" w:color="auto"/>
      </w:pBdr>
      <w:shd w:val="clear" w:color="CCFFFF" w:fill="FFFFFF"/>
      <w:spacing w:before="240"/>
      <w:outlineLvl w:val="4"/>
    </w:pPr>
    <w:rPr>
      <w:sz w:val="16"/>
    </w:rPr>
  </w:style>
  <w:style w:type="paragraph" w:styleId="Ttulo6">
    <w:name w:val="heading 6"/>
    <w:basedOn w:val="Ttulo1"/>
    <w:next w:val="Normal"/>
    <w:qFormat/>
    <w:pPr>
      <w:pBdr>
        <w:bottom w:val="none" w:sz="0" w:space="0" w:color="auto"/>
      </w:pBdr>
      <w:spacing w:before="240"/>
      <w:outlineLvl w:val="5"/>
    </w:pPr>
    <w:rPr>
      <w:b w:val="0"/>
      <w:i/>
      <w:caps/>
      <w:sz w:val="20"/>
    </w:rPr>
  </w:style>
  <w:style w:type="paragraph" w:styleId="Ttulo7">
    <w:name w:val="heading 7"/>
    <w:basedOn w:val="Normal"/>
    <w:next w:val="Normal"/>
    <w:qFormat/>
    <w:pPr>
      <w:overflowPunct w:val="0"/>
      <w:autoSpaceDE w:val="0"/>
      <w:autoSpaceDN w:val="0"/>
      <w:adjustRightInd w:val="0"/>
      <w:spacing w:before="240" w:after="60" w:line="360" w:lineRule="auto"/>
      <w:textAlignment w:val="baseline"/>
      <w:outlineLvl w:val="6"/>
    </w:pPr>
    <w:rPr>
      <w:rFonts w:eastAsia="Arial Unicode MS"/>
      <w:i/>
      <w:color w:val="auto"/>
      <w:lang w:eastAsia="en-US"/>
    </w:rPr>
  </w:style>
  <w:style w:type="paragraph" w:styleId="Ttulo8">
    <w:name w:val="heading 8"/>
    <w:basedOn w:val="Normal"/>
    <w:next w:val="Normal"/>
    <w:qFormat/>
    <w:pPr>
      <w:overflowPunct w:val="0"/>
      <w:autoSpaceDE w:val="0"/>
      <w:autoSpaceDN w:val="0"/>
      <w:adjustRightInd w:val="0"/>
      <w:spacing w:before="240" w:after="60" w:line="360" w:lineRule="auto"/>
      <w:textAlignment w:val="baseline"/>
      <w:outlineLvl w:val="7"/>
    </w:pPr>
    <w:rPr>
      <w:rFonts w:eastAsia="Arial Unicode MS"/>
      <w:i/>
      <w:color w:val="auto"/>
      <w:lang w:eastAsia="en-US"/>
    </w:rPr>
  </w:style>
  <w:style w:type="paragraph" w:styleId="Ttulo9">
    <w:name w:val="heading 9"/>
    <w:basedOn w:val="Normal"/>
    <w:next w:val="Normal"/>
    <w:qFormat/>
    <w:pPr>
      <w:overflowPunct w:val="0"/>
      <w:autoSpaceDE w:val="0"/>
      <w:autoSpaceDN w:val="0"/>
      <w:adjustRightInd w:val="0"/>
      <w:spacing w:before="240" w:after="60" w:line="360" w:lineRule="auto"/>
      <w:textAlignment w:val="baseline"/>
      <w:outlineLvl w:val="8"/>
    </w:pPr>
    <w:rPr>
      <w:rFonts w:eastAsia="Arial Unicode MS"/>
      <w:i/>
      <w:color w:val="auto"/>
      <w:sz w:val="1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pPr>
      <w:tabs>
        <w:tab w:val="center" w:pos="4252"/>
        <w:tab w:val="right" w:pos="8504"/>
      </w:tabs>
    </w:pPr>
    <w:rPr>
      <w:rFonts w:ascii="Arial" w:hAnsi="Arial"/>
      <w:sz w:val="16"/>
      <w:szCs w:val="24"/>
    </w:rPr>
  </w:style>
  <w:style w:type="paragraph" w:customStyle="1" w:styleId="vieta2">
    <w:name w:val="viñeta 2"/>
    <w:basedOn w:val="Normal"/>
    <w:link w:val="vieta2Car1"/>
    <w:pPr>
      <w:numPr>
        <w:ilvl w:val="1"/>
        <w:numId w:val="24"/>
      </w:numPr>
    </w:pPr>
    <w:rPr>
      <w:lang w:val="es-ES_tradnl"/>
    </w:rPr>
  </w:style>
  <w:style w:type="paragraph" w:customStyle="1" w:styleId="Nota">
    <w:name w:val="Nota"/>
    <w:basedOn w:val="Normal"/>
    <w:pPr>
      <w:spacing w:before="120"/>
    </w:pPr>
    <w:rPr>
      <w:sz w:val="16"/>
    </w:rPr>
  </w:style>
  <w:style w:type="paragraph" w:customStyle="1" w:styleId="vieta3">
    <w:name w:val="viñeta 3"/>
    <w:basedOn w:val="vieta2"/>
    <w:pPr>
      <w:numPr>
        <w:ilvl w:val="2"/>
        <w:numId w:val="15"/>
      </w:numPr>
      <w:tabs>
        <w:tab w:val="clear" w:pos="2160"/>
      </w:tabs>
      <w:spacing w:after="0"/>
      <w:ind w:left="1985" w:hanging="284"/>
    </w:pPr>
  </w:style>
  <w:style w:type="paragraph" w:styleId="Piedepgina">
    <w:name w:val="footer"/>
    <w:basedOn w:val="Normal"/>
    <w:pPr>
      <w:tabs>
        <w:tab w:val="center" w:pos="4252"/>
        <w:tab w:val="right" w:pos="8504"/>
      </w:tabs>
    </w:pPr>
    <w:rPr>
      <w:color w:val="auto"/>
      <w:sz w:val="16"/>
    </w:rPr>
  </w:style>
  <w:style w:type="paragraph" w:customStyle="1" w:styleId="Celdaderecha">
    <w:name w:val="Celda derecha"/>
    <w:basedOn w:val="Normal"/>
    <w:pPr>
      <w:keepNext/>
      <w:spacing w:before="60" w:after="60"/>
      <w:ind w:right="111"/>
      <w:jc w:val="right"/>
    </w:pPr>
    <w:rPr>
      <w:rFonts w:cs="Arial"/>
      <w:szCs w:val="24"/>
    </w:rPr>
  </w:style>
  <w:style w:type="paragraph" w:customStyle="1" w:styleId="vieta2sin">
    <w:name w:val="viñeta 2 sin"/>
    <w:basedOn w:val="vieta2"/>
    <w:pPr>
      <w:numPr>
        <w:ilvl w:val="0"/>
        <w:numId w:val="0"/>
      </w:numPr>
      <w:ind w:left="1416"/>
    </w:pPr>
  </w:style>
  <w:style w:type="paragraph" w:customStyle="1" w:styleId="Celdajustificada">
    <w:name w:val="Celda justificada"/>
    <w:basedOn w:val="vieta1"/>
    <w:pPr>
      <w:numPr>
        <w:numId w:val="0"/>
      </w:numPr>
    </w:pPr>
    <w:rPr>
      <w:rFonts w:cs="Arial"/>
      <w:color w:val="auto"/>
    </w:rPr>
  </w:style>
  <w:style w:type="paragraph" w:customStyle="1" w:styleId="Celdacentrada">
    <w:name w:val="Celda centrada"/>
    <w:basedOn w:val="Celdajustificada"/>
    <w:pPr>
      <w:jc w:val="center"/>
    </w:pPr>
  </w:style>
  <w:style w:type="paragraph" w:customStyle="1" w:styleId="Celdaizquierda">
    <w:name w:val="Celda izquierda"/>
    <w:basedOn w:val="Celdaderecha"/>
    <w:pPr>
      <w:jc w:val="left"/>
    </w:pPr>
  </w:style>
  <w:style w:type="paragraph" w:customStyle="1" w:styleId="Celdattulo">
    <w:name w:val="Celda título"/>
    <w:basedOn w:val="Normal"/>
    <w:pPr>
      <w:spacing w:before="60" w:after="60"/>
      <w:jc w:val="center"/>
    </w:pPr>
    <w:rPr>
      <w:b/>
      <w:bCs/>
    </w:rPr>
  </w:style>
  <w:style w:type="paragraph" w:styleId="TDC1">
    <w:name w:val="toc 1"/>
    <w:basedOn w:val="Normal"/>
    <w:next w:val="Normal"/>
    <w:autoRedefine/>
    <w:semiHidden/>
    <w:pPr>
      <w:tabs>
        <w:tab w:val="left" w:pos="360"/>
        <w:tab w:val="right" w:leader="dot" w:pos="8494"/>
      </w:tabs>
      <w:spacing w:before="360" w:after="180"/>
    </w:pPr>
    <w:rPr>
      <w:rFonts w:ascii="Times New Roman" w:hAnsi="Times New Roman"/>
      <w:b/>
      <w:bCs/>
      <w:caps/>
      <w:noProof/>
      <w:szCs w:val="22"/>
      <w:u w:val="single"/>
    </w:rPr>
  </w:style>
  <w:style w:type="paragraph" w:styleId="TDC2">
    <w:name w:val="toc 2"/>
    <w:basedOn w:val="Normal"/>
    <w:next w:val="Normal"/>
    <w:autoRedefine/>
    <w:semiHidden/>
    <w:rPr>
      <w:rFonts w:ascii="Times New Roman" w:hAnsi="Times New Roman"/>
      <w:b/>
      <w:bCs/>
      <w:smallCaps/>
      <w:szCs w:val="26"/>
    </w:rPr>
  </w:style>
  <w:style w:type="paragraph" w:styleId="TDC3">
    <w:name w:val="toc 3"/>
    <w:basedOn w:val="Normal"/>
    <w:next w:val="Normal"/>
    <w:autoRedefine/>
    <w:semiHidden/>
    <w:rPr>
      <w:rFonts w:ascii="Times New Roman" w:hAnsi="Times New Roman"/>
      <w:smallCaps/>
      <w:szCs w:val="26"/>
    </w:rPr>
  </w:style>
  <w:style w:type="paragraph" w:styleId="TDC4">
    <w:name w:val="toc 4"/>
    <w:basedOn w:val="Normal"/>
    <w:next w:val="Normal"/>
    <w:autoRedefine/>
    <w:semiHidden/>
    <w:rPr>
      <w:rFonts w:ascii="Times New Roman" w:hAnsi="Times New Roman"/>
      <w:szCs w:val="26"/>
    </w:rPr>
  </w:style>
  <w:style w:type="paragraph" w:styleId="TDC5">
    <w:name w:val="toc 5"/>
    <w:basedOn w:val="Normal"/>
    <w:next w:val="Normal"/>
    <w:autoRedefine/>
    <w:semiHidden/>
    <w:rPr>
      <w:rFonts w:ascii="Times New Roman" w:hAnsi="Times New Roman"/>
      <w:szCs w:val="26"/>
    </w:rPr>
  </w:style>
  <w:style w:type="paragraph" w:styleId="Ttulo">
    <w:name w:val="Title"/>
    <w:basedOn w:val="Normal"/>
    <w:qFormat/>
    <w:pPr>
      <w:spacing w:before="240" w:after="60"/>
      <w:jc w:val="center"/>
      <w:outlineLvl w:val="0"/>
    </w:pPr>
    <w:rPr>
      <w:rFonts w:cs="Arial"/>
      <w:b/>
      <w:bCs/>
      <w:smallCaps/>
      <w:color w:val="auto"/>
      <w:kern w:val="28"/>
      <w:sz w:val="28"/>
      <w:szCs w:val="32"/>
      <w14:shadow w14:blurRad="50800" w14:dist="38100" w14:dir="2700000" w14:sx="100000" w14:sy="100000" w14:kx="0" w14:ky="0" w14:algn="tl">
        <w14:srgbClr w14:val="000000">
          <w14:alpha w14:val="60000"/>
        </w14:srgbClr>
      </w14:shadow>
    </w:rPr>
  </w:style>
  <w:style w:type="paragraph" w:customStyle="1" w:styleId="vieta1">
    <w:name w:val="viñeta 1"/>
    <w:basedOn w:val="Normal"/>
    <w:link w:val="vieta1Car"/>
    <w:qFormat/>
    <w:pPr>
      <w:numPr>
        <w:numId w:val="13"/>
      </w:numPr>
    </w:pPr>
    <w:rPr>
      <w:lang w:val="es-ES_tradnl"/>
    </w:rPr>
  </w:style>
  <w:style w:type="paragraph" w:customStyle="1" w:styleId="vieta1sin">
    <w:name w:val="viñeta 1 sin"/>
    <w:basedOn w:val="vieta1"/>
    <w:pPr>
      <w:numPr>
        <w:numId w:val="0"/>
      </w:numPr>
      <w:ind w:left="708"/>
    </w:pPr>
    <w:rPr>
      <w:lang w:val="es-ES"/>
    </w:rPr>
  </w:style>
  <w:style w:type="paragraph" w:customStyle="1" w:styleId="vieta3sin">
    <w:name w:val="viñeta 3 sin"/>
    <w:basedOn w:val="vieta3"/>
    <w:pPr>
      <w:numPr>
        <w:ilvl w:val="0"/>
        <w:numId w:val="0"/>
      </w:numPr>
      <w:ind w:left="1778"/>
    </w:pPr>
    <w:rPr>
      <w:rFonts w:cs="Arial"/>
    </w:rPr>
  </w:style>
  <w:style w:type="paragraph" w:customStyle="1" w:styleId="vieta4">
    <w:name w:val="viñeta 4"/>
    <w:basedOn w:val="Normal"/>
    <w:pPr>
      <w:numPr>
        <w:numId w:val="26"/>
      </w:numPr>
      <w:tabs>
        <w:tab w:val="clear" w:pos="2486"/>
      </w:tabs>
      <w:spacing w:after="0"/>
      <w:ind w:left="2410" w:hanging="284"/>
    </w:pPr>
  </w:style>
  <w:style w:type="paragraph" w:customStyle="1" w:styleId="vieta5">
    <w:name w:val="viñeta 5"/>
    <w:basedOn w:val="Normal"/>
    <w:pPr>
      <w:numPr>
        <w:numId w:val="17"/>
      </w:numPr>
      <w:spacing w:after="0"/>
    </w:pPr>
  </w:style>
  <w:style w:type="character" w:styleId="Nmerodepgina">
    <w:name w:val="page number"/>
    <w:rPr>
      <w:rFonts w:ascii="Trebuchet MS" w:hAnsi="Trebuchet MS"/>
    </w:rPr>
  </w:style>
  <w:style w:type="character" w:styleId="Hipervnculo">
    <w:name w:val="Hyperlink"/>
    <w:uiPriority w:val="99"/>
    <w:rPr>
      <w:color w:val="0000FF"/>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vieta1Car">
    <w:name w:val="viñeta 1 Car"/>
    <w:link w:val="vieta1"/>
    <w:rPr>
      <w:rFonts w:ascii="Trebuchet MS" w:hAnsi="Trebuchet MS"/>
      <w:color w:val="000000"/>
      <w:lang w:val="es-ES_tradnl"/>
    </w:rPr>
  </w:style>
  <w:style w:type="character" w:customStyle="1" w:styleId="vieta2Car1">
    <w:name w:val="viñeta 2 Car1"/>
    <w:link w:val="vieta2"/>
    <w:rPr>
      <w:rFonts w:ascii="Trebuchet MS" w:hAnsi="Trebuchet MS"/>
      <w:color w:val="000000"/>
      <w:lang w:val="es-ES_tradnl" w:eastAsia="es-ES" w:bidi="ar-SA"/>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ta1Car1">
    <w:name w:val="viñeta 1 Car1"/>
    <w:rPr>
      <w:rFonts w:ascii="Trebuchet MS" w:hAnsi="Trebuchet MS"/>
      <w:color w:val="000000"/>
      <w:lang w:val="es-ES_tradnl"/>
    </w:rPr>
  </w:style>
  <w:style w:type="paragraph" w:customStyle="1" w:styleId="Resumen">
    <w:name w:val="Resumen"/>
    <w:basedOn w:val="Normal"/>
    <w:link w:val="ResumenCar"/>
    <w:pPr>
      <w:framePr w:w="2739" w:hSpace="181" w:wrap="notBeside" w:vAnchor="text" w:hAnchor="text" w:x="-3339" w:y="1"/>
      <w:spacing w:after="0" w:line="240" w:lineRule="auto"/>
      <w:jc w:val="left"/>
    </w:pPr>
    <w:rPr>
      <w:b/>
      <w:sz w:val="16"/>
    </w:rPr>
  </w:style>
  <w:style w:type="character" w:customStyle="1" w:styleId="ResumenCar">
    <w:name w:val="Resumen Car"/>
    <w:link w:val="Resumen"/>
    <w:rPr>
      <w:rFonts w:ascii="Trebuchet MS" w:hAnsi="Trebuchet MS"/>
      <w:b/>
      <w:color w:val="000000"/>
      <w:sz w:val="16"/>
    </w:rPr>
  </w:style>
  <w:style w:type="paragraph" w:styleId="Descripcin">
    <w:name w:val="caption"/>
    <w:basedOn w:val="Normal"/>
    <w:next w:val="Normal"/>
    <w:qFormat/>
    <w:pPr>
      <w:spacing w:before="120"/>
    </w:pPr>
    <w:rPr>
      <w:b/>
      <w:bCs/>
    </w:rPr>
  </w:style>
  <w:style w:type="paragraph" w:styleId="Textodeglobo">
    <w:name w:val="Balloon Text"/>
    <w:basedOn w:val="Normal"/>
    <w:link w:val="TextodegloboCar"/>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color w:val="000000"/>
      <w:sz w:val="16"/>
      <w:szCs w:val="16"/>
    </w:rPr>
  </w:style>
  <w:style w:type="paragraph" w:styleId="Textosinformato">
    <w:name w:val="Plain Text"/>
    <w:basedOn w:val="Normal"/>
    <w:link w:val="TextosinformatoCar"/>
    <w:uiPriority w:val="99"/>
    <w:semiHidden/>
    <w:pPr>
      <w:spacing w:after="0" w:line="240" w:lineRule="auto"/>
      <w:jc w:val="left"/>
    </w:pPr>
    <w:rPr>
      <w:rFonts w:ascii="Arial" w:eastAsia="Calibri" w:hAnsi="Arial"/>
      <w:color w:val="auto"/>
      <w:sz w:val="24"/>
      <w:szCs w:val="21"/>
      <w:lang w:eastAsia="en-US"/>
    </w:rPr>
  </w:style>
  <w:style w:type="character" w:customStyle="1" w:styleId="TextosinformatoCar">
    <w:name w:val="Texto sin formato Car"/>
    <w:basedOn w:val="Fuentedeprrafopredeter"/>
    <w:link w:val="Textosinformato"/>
    <w:uiPriority w:val="99"/>
    <w:semiHidden/>
    <w:rPr>
      <w:rFonts w:ascii="Arial" w:eastAsia="Calibri" w:hAnsi="Arial"/>
      <w:sz w:val="24"/>
      <w:szCs w:val="21"/>
      <w:lang w:eastAsia="en-US"/>
    </w:rPr>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heme="minorHAnsi" w:hAnsi="Times New Roman"/>
      <w:sz w:val="24"/>
      <w:szCs w:val="24"/>
    </w:rPr>
  </w:style>
  <w:style w:type="character" w:customStyle="1" w:styleId="Mencionar1">
    <w:name w:val="Mencionar1"/>
    <w:basedOn w:val="Fuentedeprrafopredeter"/>
    <w:uiPriority w:val="99"/>
    <w:semiHidden/>
    <w:unhideWhenUsed/>
    <w:rPr>
      <w:color w:val="2B579A"/>
      <w:shd w:val="clear" w:color="auto" w:fill="E6E6E6"/>
    </w:rPr>
  </w:style>
  <w:style w:type="character" w:styleId="Hipervnculovisitado">
    <w:name w:val="FollowedHyperlink"/>
    <w:basedOn w:val="Fuentedeprrafopredeter"/>
    <w:semiHidden/>
    <w:unhideWhenUsed/>
    <w:rPr>
      <w:color w:val="800080" w:themeColor="followedHyperlink"/>
      <w:u w:val="single"/>
    </w:rPr>
  </w:style>
  <w:style w:type="paragraph" w:styleId="Textoindependiente3">
    <w:name w:val="Body Text 3"/>
    <w:basedOn w:val="Normal"/>
    <w:link w:val="Textoindependiente3Car"/>
    <w:pPr>
      <w:spacing w:after="0" w:line="240" w:lineRule="auto"/>
    </w:pPr>
    <w:rPr>
      <w:rFonts w:ascii="65 Helvetica Medium" w:eastAsia="Times" w:hAnsi="65 Helvetica Medium"/>
      <w:color w:val="auto"/>
      <w:sz w:val="30"/>
      <w:lang w:val="es-ES_tradnl" w:eastAsia="x-none"/>
    </w:rPr>
  </w:style>
  <w:style w:type="character" w:customStyle="1" w:styleId="Textoindependiente3Car">
    <w:name w:val="Texto independiente 3 Car"/>
    <w:basedOn w:val="Fuentedeprrafopredeter"/>
    <w:link w:val="Textoindependiente3"/>
    <w:rPr>
      <w:rFonts w:ascii="65 Helvetica Medium" w:eastAsia="Times" w:hAnsi="65 Helvetica Medium"/>
      <w:sz w:val="30"/>
      <w:lang w:val="es-ES_tradnl" w:eastAsia="x-none"/>
    </w:rPr>
  </w:style>
  <w:style w:type="paragraph" w:styleId="Textoindependiente">
    <w:name w:val="Body Text"/>
    <w:basedOn w:val="Normal"/>
    <w:link w:val="TextoindependienteCar"/>
    <w:pPr>
      <w:spacing w:line="240" w:lineRule="auto"/>
      <w:jc w:val="left"/>
    </w:pPr>
    <w:rPr>
      <w:rFonts w:ascii="Cambria" w:eastAsia="Cambria" w:hAnsi="Cambria"/>
      <w:color w:val="auto"/>
      <w:sz w:val="24"/>
      <w:szCs w:val="24"/>
      <w:lang w:val="es-ES_tradnl" w:eastAsia="en-US"/>
    </w:rPr>
  </w:style>
  <w:style w:type="character" w:customStyle="1" w:styleId="TextoindependienteCar">
    <w:name w:val="Texto independiente Car"/>
    <w:basedOn w:val="Fuentedeprrafopredeter"/>
    <w:link w:val="Textoindependiente"/>
    <w:rPr>
      <w:rFonts w:ascii="Cambria" w:eastAsia="Cambria" w:hAnsi="Cambria"/>
      <w:sz w:val="24"/>
      <w:szCs w:val="24"/>
      <w:lang w:val="es-ES_tradnl" w:eastAsia="en-US"/>
    </w:rPr>
  </w:style>
  <w:style w:type="character" w:customStyle="1" w:styleId="Mencionar2">
    <w:name w:val="Mencionar2"/>
    <w:basedOn w:val="Fuentedeprrafopredeter"/>
    <w:uiPriority w:val="99"/>
    <w:semiHidden/>
    <w:unhideWhenUsed/>
    <w:rPr>
      <w:color w:val="2B579A"/>
      <w:shd w:val="clear" w:color="auto" w:fill="E6E6E6"/>
    </w:rPr>
  </w:style>
  <w:style w:type="character" w:styleId="Mencinsinresolver">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8160">
      <w:bodyDiv w:val="1"/>
      <w:marLeft w:val="0"/>
      <w:marRight w:val="0"/>
      <w:marTop w:val="0"/>
      <w:marBottom w:val="0"/>
      <w:divBdr>
        <w:top w:val="none" w:sz="0" w:space="0" w:color="auto"/>
        <w:left w:val="none" w:sz="0" w:space="0" w:color="auto"/>
        <w:bottom w:val="none" w:sz="0" w:space="0" w:color="auto"/>
        <w:right w:val="none" w:sz="0" w:space="0" w:color="auto"/>
      </w:divBdr>
    </w:div>
    <w:div w:id="14501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zidendak.fundacionvital.e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zidendak.fundacionvital.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bizidendak.fundacionvital.e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facebook.com/vitalfundazioa/" TargetMode="External"/><Relationship Id="rId7" Type="http://schemas.openxmlformats.org/officeDocument/2006/relationships/hyperlink" Target="https://www.instagram.com/vitalfundazioa" TargetMode="External"/><Relationship Id="rId2" Type="http://schemas.openxmlformats.org/officeDocument/2006/relationships/hyperlink" Target="mailto:comunicacion@fundacionvital.eus" TargetMode="External"/><Relationship Id="rId1" Type="http://schemas.openxmlformats.org/officeDocument/2006/relationships/image" Target="media/image1.jpg"/><Relationship Id="rId6" Type="http://schemas.openxmlformats.org/officeDocument/2006/relationships/image" Target="media/image5.png"/><Relationship Id="rId5" Type="http://schemas.openxmlformats.org/officeDocument/2006/relationships/hyperlink" Target="https://www.twitter.com/vitalfundazioa"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youtube.com/channel/UCpu5zFWtT49JYq8ZSP7QIy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oto\AppData\Local\Microsoft\Windows\INetCache\Content.Outlook\3OW8YLB1\plantilla_nota_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D255-029F-40FD-88D9-4FDF197D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plantilla_nota_prensa</Template>
  <TotalTime>6</TotalTime>
  <Pages>2</Pages>
  <Words>513</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Presentación Corporativa</vt:lpstr>
    </vt:vector>
  </TitlesOfParts>
  <Company>Veiss</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Corporativa</dc:title>
  <dc:subject/>
  <dc:creator>Ramón Maroto Aranzabal</dc:creator>
  <cp:keywords/>
  <dc:description/>
  <cp:lastModifiedBy>Ramón Maroto Aranzabal</cp:lastModifiedBy>
  <cp:revision>8</cp:revision>
  <cp:lastPrinted>2009-07-27T09:59:00Z</cp:lastPrinted>
  <dcterms:created xsi:type="dcterms:W3CDTF">2020-05-08T08:44:00Z</dcterms:created>
  <dcterms:modified xsi:type="dcterms:W3CDTF">2020-05-08T16:20:00Z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e">
    <vt:lpwstr>Cliente</vt:lpwstr>
  </property>
</Properties>
</file>